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AF81F" w14:textId="77777777" w:rsidR="00F403C8" w:rsidRDefault="003F77B0" w:rsidP="00B20784">
      <w:pPr>
        <w:tabs>
          <w:tab w:val="left" w:pos="3085"/>
          <w:tab w:val="left" w:pos="5207"/>
          <w:tab w:val="left" w:pos="7605"/>
          <w:tab w:val="left" w:pos="9826"/>
          <w:tab w:val="left" w:pos="12173"/>
        </w:tabs>
        <w:spacing w:after="0" w:line="240" w:lineRule="auto"/>
      </w:pPr>
      <w:r>
        <w:t xml:space="preserve">The EPPO definitions presented in this table have been prepared by the Panel on Diagnostics and Quality Assurance and approved over the years by EPPO member countries following a formal Standard approval procedure. </w:t>
      </w:r>
      <w:r w:rsidR="00A44B96">
        <w:t xml:space="preserve">This terminology is used in EPPO diagnostic Standards to ensure consistency. </w:t>
      </w:r>
    </w:p>
    <w:p w14:paraId="2E1BE98F" w14:textId="2078A913" w:rsidR="00A44B96" w:rsidRDefault="00A44B96" w:rsidP="00B20784">
      <w:pPr>
        <w:tabs>
          <w:tab w:val="left" w:pos="3085"/>
          <w:tab w:val="left" w:pos="5207"/>
          <w:tab w:val="left" w:pos="7605"/>
          <w:tab w:val="left" w:pos="9826"/>
          <w:tab w:val="left" w:pos="12173"/>
        </w:tabs>
        <w:spacing w:after="0" w:line="240" w:lineRule="auto"/>
      </w:pPr>
      <w:r>
        <w:t xml:space="preserve">The table below has been prepared to attempt to link the EPPO terminology with other terminology. </w:t>
      </w:r>
    </w:p>
    <w:p w14:paraId="4CB3BA77" w14:textId="7D819F6A" w:rsidR="00EF79D8" w:rsidRPr="00B20784" w:rsidRDefault="003F77B0" w:rsidP="00B20784">
      <w:pPr>
        <w:tabs>
          <w:tab w:val="left" w:pos="3085"/>
          <w:tab w:val="left" w:pos="5207"/>
          <w:tab w:val="left" w:pos="7605"/>
          <w:tab w:val="left" w:pos="9826"/>
          <w:tab w:val="left" w:pos="12173"/>
        </w:tabs>
        <w:spacing w:after="0" w:line="240" w:lineRule="auto"/>
      </w:pPr>
      <w:r>
        <w:t xml:space="preserve"> </w:t>
      </w:r>
    </w:p>
    <w:tbl>
      <w:tblPr>
        <w:tblStyle w:val="Grilledutableau"/>
        <w:tblW w:w="14175" w:type="dxa"/>
        <w:tblLayout w:type="fixed"/>
        <w:tblLook w:val="04A0" w:firstRow="1" w:lastRow="0" w:firstColumn="1" w:lastColumn="0" w:noHBand="0" w:noVBand="1"/>
      </w:tblPr>
      <w:tblGrid>
        <w:gridCol w:w="2699"/>
        <w:gridCol w:w="46"/>
        <w:gridCol w:w="2211"/>
        <w:gridCol w:w="2410"/>
        <w:gridCol w:w="2127"/>
        <w:gridCol w:w="2074"/>
        <w:gridCol w:w="23"/>
        <w:gridCol w:w="2585"/>
      </w:tblGrid>
      <w:tr w:rsidR="00E43E8C" w:rsidRPr="0034310F" w14:paraId="48D12F61" w14:textId="28F525A6" w:rsidTr="005C79C2">
        <w:trPr>
          <w:tblHeader/>
        </w:trPr>
        <w:tc>
          <w:tcPr>
            <w:tcW w:w="2745" w:type="dxa"/>
            <w:gridSpan w:val="2"/>
            <w:shd w:val="clear" w:color="auto" w:fill="E2EFD9" w:themeFill="accent6" w:themeFillTint="33"/>
          </w:tcPr>
          <w:p w14:paraId="63E5E1E1" w14:textId="77777777" w:rsidR="00612BD2" w:rsidRPr="0034310F" w:rsidRDefault="00612BD2" w:rsidP="00B20784">
            <w:pPr>
              <w:rPr>
                <w:rFonts w:cstheme="minorHAnsi"/>
              </w:rPr>
            </w:pPr>
            <w:bookmarkStart w:id="0" w:name="_Hlk71297775"/>
            <w:r w:rsidRPr="0034310F">
              <w:rPr>
                <w:rFonts w:cstheme="minorHAnsi"/>
              </w:rPr>
              <w:t>Terms used in PM 7/76 and EPPO Standards on diagnostics</w:t>
            </w:r>
            <w:bookmarkEnd w:id="0"/>
          </w:p>
        </w:tc>
        <w:tc>
          <w:tcPr>
            <w:tcW w:w="2211" w:type="dxa"/>
            <w:shd w:val="clear" w:color="auto" w:fill="E2EFD9" w:themeFill="accent6" w:themeFillTint="33"/>
          </w:tcPr>
          <w:p w14:paraId="051764AF" w14:textId="36CE9879" w:rsidR="00612BD2" w:rsidRPr="0034310F" w:rsidRDefault="00612BD2" w:rsidP="00B20784">
            <w:pPr>
              <w:rPr>
                <w:rFonts w:cstheme="minorHAnsi"/>
              </w:rPr>
            </w:pPr>
            <w:r w:rsidRPr="0034310F">
              <w:rPr>
                <w:rFonts w:cstheme="minorHAnsi"/>
              </w:rPr>
              <w:t>Equivalent in ISO 17025 or comment</w:t>
            </w:r>
          </w:p>
        </w:tc>
        <w:tc>
          <w:tcPr>
            <w:tcW w:w="2410" w:type="dxa"/>
            <w:shd w:val="clear" w:color="auto" w:fill="E2EFD9" w:themeFill="accent6" w:themeFillTint="33"/>
          </w:tcPr>
          <w:p w14:paraId="6D7E4F49" w14:textId="65D34DE5" w:rsidR="00612BD2" w:rsidRPr="0034310F" w:rsidRDefault="00612BD2" w:rsidP="00B20784">
            <w:pPr>
              <w:rPr>
                <w:rFonts w:cstheme="minorHAnsi"/>
              </w:rPr>
            </w:pPr>
            <w:r w:rsidRPr="0034310F">
              <w:rPr>
                <w:rFonts w:cstheme="minorHAnsi"/>
              </w:rPr>
              <w:t xml:space="preserve">Equivalent in </w:t>
            </w:r>
            <w:bookmarkStart w:id="1" w:name="_Hlk65129155"/>
            <w:r w:rsidRPr="0034310F">
              <w:rPr>
                <w:rFonts w:cstheme="minorHAnsi"/>
              </w:rPr>
              <w:t xml:space="preserve">ISO 16140 </w:t>
            </w:r>
            <w:r w:rsidR="00F570A9" w:rsidRPr="0034310F">
              <w:rPr>
                <w:rFonts w:cstheme="minorHAnsi"/>
              </w:rPr>
              <w:t>(</w:t>
            </w:r>
            <w:r w:rsidR="008577D0">
              <w:rPr>
                <w:rFonts w:cstheme="minorHAnsi"/>
              </w:rPr>
              <w:t>revised current versions</w:t>
            </w:r>
            <w:r w:rsidR="00F570A9" w:rsidRPr="0034310F">
              <w:rPr>
                <w:rFonts w:cstheme="minorHAnsi"/>
              </w:rPr>
              <w:t>)</w:t>
            </w:r>
            <w:r w:rsidR="00EF79D8" w:rsidRPr="0034310F">
              <w:rPr>
                <w:rFonts w:cstheme="minorHAnsi"/>
              </w:rPr>
              <w:t xml:space="preserve"> </w:t>
            </w:r>
            <w:bookmarkEnd w:id="1"/>
          </w:p>
        </w:tc>
        <w:tc>
          <w:tcPr>
            <w:tcW w:w="2127" w:type="dxa"/>
            <w:shd w:val="clear" w:color="auto" w:fill="E2EFD9" w:themeFill="accent6" w:themeFillTint="33"/>
          </w:tcPr>
          <w:p w14:paraId="21B488D3" w14:textId="77777777" w:rsidR="00612BD2" w:rsidRPr="0034310F" w:rsidRDefault="00612BD2" w:rsidP="00B20784">
            <w:pPr>
              <w:rPr>
                <w:rFonts w:cstheme="minorHAnsi"/>
              </w:rPr>
            </w:pPr>
            <w:r w:rsidRPr="0034310F">
              <w:rPr>
                <w:rFonts w:cstheme="minorHAnsi"/>
              </w:rPr>
              <w:t>Equivalent in ISO 17043 or comment</w:t>
            </w:r>
          </w:p>
        </w:tc>
        <w:tc>
          <w:tcPr>
            <w:tcW w:w="2097" w:type="dxa"/>
            <w:gridSpan w:val="2"/>
            <w:shd w:val="clear" w:color="auto" w:fill="E2EFD9" w:themeFill="accent6" w:themeFillTint="33"/>
          </w:tcPr>
          <w:p w14:paraId="25F1D04F" w14:textId="77777777" w:rsidR="00612BD2" w:rsidRPr="0034310F" w:rsidRDefault="00612BD2" w:rsidP="00B20784">
            <w:pPr>
              <w:rPr>
                <w:rFonts w:cstheme="minorHAnsi"/>
              </w:rPr>
            </w:pPr>
            <w:r w:rsidRPr="0034310F">
              <w:rPr>
                <w:rFonts w:cstheme="minorHAnsi"/>
              </w:rPr>
              <w:t>Equivalent in ISTA or comment</w:t>
            </w:r>
          </w:p>
        </w:tc>
        <w:tc>
          <w:tcPr>
            <w:tcW w:w="2585" w:type="dxa"/>
            <w:shd w:val="clear" w:color="auto" w:fill="E2EFD9" w:themeFill="accent6" w:themeFillTint="33"/>
          </w:tcPr>
          <w:p w14:paraId="26C17831" w14:textId="1C5C852A" w:rsidR="00612BD2" w:rsidRPr="0034310F" w:rsidRDefault="00612BD2" w:rsidP="00B20784">
            <w:pPr>
              <w:rPr>
                <w:rFonts w:cstheme="minorHAnsi"/>
              </w:rPr>
            </w:pPr>
            <w:r w:rsidRPr="0034310F">
              <w:rPr>
                <w:rFonts w:cstheme="minorHAnsi"/>
              </w:rPr>
              <w:t>Diagnostic Assay Validation Terminology (APS)</w:t>
            </w:r>
            <w:r w:rsidR="00C5419E">
              <w:rPr>
                <w:rFonts w:cstheme="minorHAnsi"/>
              </w:rPr>
              <w:t xml:space="preserve"> 2021</w:t>
            </w:r>
          </w:p>
          <w:p w14:paraId="5FB21710" w14:textId="1A94DF28" w:rsidR="00EF79D8" w:rsidRPr="0034310F" w:rsidRDefault="00F403C8" w:rsidP="00B20784">
            <w:pPr>
              <w:rPr>
                <w:rFonts w:cstheme="minorHAnsi"/>
              </w:rPr>
            </w:pPr>
            <w:hyperlink r:id="rId7" w:history="1">
              <w:r w:rsidR="00EF79D8" w:rsidRPr="0034310F">
                <w:rPr>
                  <w:rStyle w:val="Lienhypertexte"/>
                  <w:rFonts w:cstheme="minorHAnsi"/>
                </w:rPr>
                <w:t>link</w:t>
              </w:r>
            </w:hyperlink>
          </w:p>
        </w:tc>
      </w:tr>
      <w:tr w:rsidR="00C45410" w:rsidRPr="0034310F" w14:paraId="32DA5218" w14:textId="4E2B9EC6" w:rsidTr="000C3DC0">
        <w:tc>
          <w:tcPr>
            <w:tcW w:w="2745" w:type="dxa"/>
            <w:gridSpan w:val="2"/>
          </w:tcPr>
          <w:p w14:paraId="6631E83C" w14:textId="501F37DF" w:rsidR="00612BD2" w:rsidRPr="0034310F" w:rsidRDefault="00612BD2" w:rsidP="00B20784">
            <w:pPr>
              <w:rPr>
                <w:rFonts w:cstheme="minorHAnsi"/>
              </w:rPr>
            </w:pPr>
            <w:r w:rsidRPr="0034310F">
              <w:rPr>
                <w:rFonts w:cstheme="minorHAnsi"/>
              </w:rPr>
              <w:t>Test</w:t>
            </w:r>
            <w:r w:rsidR="002A2685">
              <w:rPr>
                <w:rFonts w:cstheme="minorHAnsi"/>
              </w:rPr>
              <w:t xml:space="preserve"> (2010)</w:t>
            </w:r>
          </w:p>
          <w:p w14:paraId="1C137D6C" w14:textId="59EFA392" w:rsidR="00612BD2" w:rsidRPr="0034310F" w:rsidRDefault="00612BD2" w:rsidP="00B20784">
            <w:pPr>
              <w:rPr>
                <w:rFonts w:cstheme="minorHAnsi"/>
              </w:rPr>
            </w:pPr>
            <w:r w:rsidRPr="0034310F">
              <w:rPr>
                <w:rFonts w:cstheme="minorHAnsi"/>
              </w:rPr>
              <w:t>The application of a method to a specific pest and a specific matrix</w:t>
            </w:r>
          </w:p>
        </w:tc>
        <w:tc>
          <w:tcPr>
            <w:tcW w:w="2211" w:type="dxa"/>
          </w:tcPr>
          <w:p w14:paraId="2D9F632F" w14:textId="6F69F922" w:rsidR="00612BD2" w:rsidRDefault="00E6320A" w:rsidP="00B20784">
            <w:pPr>
              <w:rPr>
                <w:rFonts w:cstheme="minorHAnsi"/>
              </w:rPr>
            </w:pPr>
            <w:r>
              <w:rPr>
                <w:rFonts w:cstheme="minorHAnsi"/>
              </w:rPr>
              <w:t>The closest is probably ‘</w:t>
            </w:r>
            <w:r w:rsidR="00612BD2" w:rsidRPr="0034310F">
              <w:rPr>
                <w:rFonts w:cstheme="minorHAnsi"/>
              </w:rPr>
              <w:t>Method</w:t>
            </w:r>
            <w:r>
              <w:rPr>
                <w:rFonts w:cstheme="minorHAnsi"/>
              </w:rPr>
              <w:t>’.</w:t>
            </w:r>
          </w:p>
          <w:p w14:paraId="3F27A7D4" w14:textId="76ED28F6" w:rsidR="002A2685" w:rsidRDefault="002A2685" w:rsidP="00B20784">
            <w:pPr>
              <w:rPr>
                <w:rFonts w:cstheme="minorHAnsi"/>
              </w:rPr>
            </w:pPr>
            <w:r>
              <w:rPr>
                <w:rFonts w:cstheme="minorHAnsi"/>
              </w:rPr>
              <w:t xml:space="preserve">In this Standard a note in Chapter 7.2.1.1 specifies, </w:t>
            </w:r>
          </w:p>
          <w:p w14:paraId="32BF6244" w14:textId="45A03D40" w:rsidR="00E6320A" w:rsidRPr="0034310F" w:rsidRDefault="00E6320A" w:rsidP="00B20784">
            <w:pPr>
              <w:rPr>
                <w:rFonts w:cstheme="minorHAnsi"/>
              </w:rPr>
            </w:pPr>
            <w:r w:rsidRPr="00E6320A">
              <w:rPr>
                <w:rFonts w:cstheme="minorHAnsi"/>
              </w:rPr>
              <w:t xml:space="preserve">“Method” as used in </w:t>
            </w:r>
            <w:r>
              <w:rPr>
                <w:rFonts w:cstheme="minorHAnsi"/>
              </w:rPr>
              <w:t>ISO 17025</w:t>
            </w:r>
            <w:r w:rsidRPr="00E6320A">
              <w:rPr>
                <w:rFonts w:cstheme="minorHAnsi"/>
              </w:rPr>
              <w:t xml:space="preserve"> can be considered synonymous with the term “measurement procedure” as defined in ISO/IEC Guide 99.</w:t>
            </w:r>
          </w:p>
        </w:tc>
        <w:tc>
          <w:tcPr>
            <w:tcW w:w="2410" w:type="dxa"/>
          </w:tcPr>
          <w:p w14:paraId="73298FDC" w14:textId="77777777" w:rsidR="00612BD2" w:rsidRPr="0034310F" w:rsidRDefault="00612BD2" w:rsidP="00B20784">
            <w:pPr>
              <w:rPr>
                <w:rFonts w:cstheme="minorHAnsi"/>
              </w:rPr>
            </w:pPr>
            <w:r w:rsidRPr="0034310F">
              <w:rPr>
                <w:rFonts w:cstheme="minorHAnsi"/>
              </w:rPr>
              <w:t>Method</w:t>
            </w:r>
          </w:p>
        </w:tc>
        <w:tc>
          <w:tcPr>
            <w:tcW w:w="2127" w:type="dxa"/>
          </w:tcPr>
          <w:p w14:paraId="1C80DDDD" w14:textId="77777777" w:rsidR="00612BD2" w:rsidRPr="0034310F" w:rsidRDefault="00612BD2" w:rsidP="00B20784">
            <w:pPr>
              <w:rPr>
                <w:rFonts w:cstheme="minorHAnsi"/>
              </w:rPr>
            </w:pPr>
          </w:p>
        </w:tc>
        <w:tc>
          <w:tcPr>
            <w:tcW w:w="2097" w:type="dxa"/>
            <w:gridSpan w:val="2"/>
          </w:tcPr>
          <w:p w14:paraId="16CC3357" w14:textId="03496F9D" w:rsidR="00612BD2" w:rsidRPr="0034310F" w:rsidRDefault="00612BD2" w:rsidP="00B20784">
            <w:pPr>
              <w:rPr>
                <w:rFonts w:cstheme="minorHAnsi"/>
              </w:rPr>
            </w:pPr>
            <w:r w:rsidRPr="0034310F">
              <w:rPr>
                <w:rFonts w:cstheme="minorHAnsi"/>
              </w:rPr>
              <w:t>Method</w:t>
            </w:r>
            <w:r w:rsidR="00811300" w:rsidRPr="0034310F">
              <w:rPr>
                <w:rFonts w:cstheme="minorHAnsi"/>
              </w:rPr>
              <w:t>: ‘Generic description of a logical sequence of operations used in a measurement.</w:t>
            </w:r>
          </w:p>
        </w:tc>
        <w:tc>
          <w:tcPr>
            <w:tcW w:w="2585" w:type="dxa"/>
            <w:shd w:val="clear" w:color="auto" w:fill="auto"/>
          </w:tcPr>
          <w:p w14:paraId="7A76E339" w14:textId="5DEA0C77" w:rsidR="00CC231E" w:rsidRPr="0034310F" w:rsidRDefault="000C5338" w:rsidP="000C3DC0">
            <w:pPr>
              <w:rPr>
                <w:rFonts w:cstheme="minorHAnsi"/>
              </w:rPr>
            </w:pPr>
            <w:r>
              <w:rPr>
                <w:rFonts w:cstheme="minorHAnsi"/>
              </w:rPr>
              <w:t xml:space="preserve">No close equivalent </w:t>
            </w:r>
            <w:r w:rsidR="009A0F80">
              <w:rPr>
                <w:rFonts w:cstheme="minorHAnsi"/>
              </w:rPr>
              <w:t xml:space="preserve">term to test </w:t>
            </w:r>
            <w:r>
              <w:rPr>
                <w:rFonts w:cstheme="minorHAnsi"/>
              </w:rPr>
              <w:t xml:space="preserve">identified. Different terms such as </w:t>
            </w:r>
            <w:r w:rsidR="00612BD2" w:rsidRPr="0034310F">
              <w:rPr>
                <w:rFonts w:cstheme="minorHAnsi"/>
              </w:rPr>
              <w:t>Method</w:t>
            </w:r>
            <w:r w:rsidR="009D249F" w:rsidRPr="0034310F">
              <w:rPr>
                <w:rFonts w:cstheme="minorHAnsi"/>
              </w:rPr>
              <w:t xml:space="preserve">, test method, </w:t>
            </w:r>
            <w:r w:rsidR="00612BD2" w:rsidRPr="0034310F">
              <w:rPr>
                <w:rFonts w:cstheme="minorHAnsi"/>
              </w:rPr>
              <w:t>assay</w:t>
            </w:r>
            <w:r w:rsidR="004A60D3">
              <w:rPr>
                <w:rFonts w:cstheme="minorHAnsi"/>
              </w:rPr>
              <w:t>, diagnostic assay</w:t>
            </w:r>
            <w:r w:rsidR="00B00525">
              <w:rPr>
                <w:rFonts w:cstheme="minorHAnsi"/>
              </w:rPr>
              <w:t>, protocol</w:t>
            </w:r>
            <w:r w:rsidR="009D249F" w:rsidRPr="0034310F">
              <w:rPr>
                <w:rFonts w:cstheme="minorHAnsi"/>
              </w:rPr>
              <w:t xml:space="preserve"> </w:t>
            </w:r>
            <w:proofErr w:type="gramStart"/>
            <w:r w:rsidR="009D249F" w:rsidRPr="0034310F">
              <w:rPr>
                <w:rFonts w:cstheme="minorHAnsi"/>
              </w:rPr>
              <w:t>are</w:t>
            </w:r>
            <w:proofErr w:type="gramEnd"/>
            <w:r w:rsidR="009D249F" w:rsidRPr="0034310F">
              <w:rPr>
                <w:rFonts w:cstheme="minorHAnsi"/>
              </w:rPr>
              <w:t xml:space="preserve"> used in the document. </w:t>
            </w:r>
            <w:r w:rsidR="00CC231E" w:rsidRPr="0034310F">
              <w:rPr>
                <w:rFonts w:cstheme="minorHAnsi"/>
              </w:rPr>
              <w:t>A</w:t>
            </w:r>
            <w:r w:rsidR="009D249F" w:rsidRPr="0034310F">
              <w:rPr>
                <w:rFonts w:cstheme="minorHAnsi"/>
              </w:rPr>
              <w:t>ssay is defined</w:t>
            </w:r>
            <w:r w:rsidR="00CC231E" w:rsidRPr="0034310F">
              <w:rPr>
                <w:rFonts w:cstheme="minorHAnsi"/>
              </w:rPr>
              <w:t xml:space="preserve"> but not the other terms</w:t>
            </w:r>
          </w:p>
        </w:tc>
      </w:tr>
      <w:tr w:rsidR="00F56ABB" w:rsidRPr="0034310F" w14:paraId="58D32A7E" w14:textId="3DF804FB" w:rsidTr="005C79C2">
        <w:tc>
          <w:tcPr>
            <w:tcW w:w="2699" w:type="dxa"/>
          </w:tcPr>
          <w:p w14:paraId="23021954" w14:textId="12EE1BAE" w:rsidR="00F570A9" w:rsidRPr="0034310F" w:rsidRDefault="005C79C2" w:rsidP="00B20784">
            <w:pPr>
              <w:rPr>
                <w:rFonts w:cstheme="minorHAnsi"/>
              </w:rPr>
            </w:pPr>
            <w:r>
              <w:rPr>
                <w:rFonts w:cstheme="minorHAnsi"/>
              </w:rPr>
              <w:t>M</w:t>
            </w:r>
            <w:r w:rsidR="00612BD2" w:rsidRPr="0034310F">
              <w:rPr>
                <w:rFonts w:cstheme="minorHAnsi"/>
              </w:rPr>
              <w:t>ethod:</w:t>
            </w:r>
            <w:r w:rsidR="00C5419E">
              <w:rPr>
                <w:rFonts w:cstheme="minorHAnsi"/>
              </w:rPr>
              <w:t xml:space="preserve"> (2010 part of test definition)</w:t>
            </w:r>
            <w:r w:rsidR="00612BD2" w:rsidRPr="0034310F">
              <w:rPr>
                <w:rFonts w:cstheme="minorHAnsi"/>
              </w:rPr>
              <w:t xml:space="preserve"> </w:t>
            </w:r>
          </w:p>
          <w:p w14:paraId="1950AB59" w14:textId="03528182" w:rsidR="00612BD2" w:rsidRPr="0034310F" w:rsidRDefault="00612BD2" w:rsidP="00B20784">
            <w:pPr>
              <w:rPr>
                <w:rFonts w:cstheme="minorHAnsi"/>
              </w:rPr>
            </w:pPr>
            <w:r w:rsidRPr="0034310F">
              <w:rPr>
                <w:rFonts w:cstheme="minorHAnsi"/>
              </w:rPr>
              <w:t xml:space="preserve">Methods </w:t>
            </w:r>
            <w:proofErr w:type="gramStart"/>
            <w:r w:rsidR="00EF79D8" w:rsidRPr="0034310F">
              <w:rPr>
                <w:rFonts w:cstheme="minorHAnsi"/>
              </w:rPr>
              <w:t>include:</w:t>
            </w:r>
            <w:proofErr w:type="gramEnd"/>
            <w:r w:rsidR="00EF79D8" w:rsidRPr="0034310F">
              <w:rPr>
                <w:rFonts w:cstheme="minorHAnsi"/>
              </w:rPr>
              <w:t xml:space="preserve"> </w:t>
            </w:r>
            <w:r w:rsidRPr="0034310F">
              <w:rPr>
                <w:rFonts w:cstheme="minorHAnsi"/>
              </w:rPr>
              <w:t>bioassay methods, biochemical methods, fingerprint methods, isolation/extraction methods, molecular methods, morphological and morphometric methods, pathogenicity assessment and serological methods</w:t>
            </w:r>
          </w:p>
        </w:tc>
        <w:tc>
          <w:tcPr>
            <w:tcW w:w="2257" w:type="dxa"/>
            <w:gridSpan w:val="2"/>
          </w:tcPr>
          <w:p w14:paraId="46CA37CB" w14:textId="24A9F214" w:rsidR="00612BD2" w:rsidRPr="0034310F" w:rsidRDefault="001D2DD7" w:rsidP="00B20784">
            <w:pPr>
              <w:rPr>
                <w:rFonts w:cstheme="minorHAnsi"/>
              </w:rPr>
            </w:pPr>
            <w:r>
              <w:rPr>
                <w:rFonts w:cstheme="minorHAnsi"/>
              </w:rPr>
              <w:t xml:space="preserve">Measurement method </w:t>
            </w:r>
          </w:p>
        </w:tc>
        <w:tc>
          <w:tcPr>
            <w:tcW w:w="2410" w:type="dxa"/>
          </w:tcPr>
          <w:p w14:paraId="56CB4501" w14:textId="77777777" w:rsidR="00612BD2" w:rsidRPr="0034310F" w:rsidRDefault="00612BD2" w:rsidP="00B20784">
            <w:pPr>
              <w:rPr>
                <w:rFonts w:cstheme="minorHAnsi"/>
              </w:rPr>
            </w:pPr>
          </w:p>
        </w:tc>
        <w:tc>
          <w:tcPr>
            <w:tcW w:w="2127" w:type="dxa"/>
          </w:tcPr>
          <w:p w14:paraId="4F232488" w14:textId="77777777" w:rsidR="00612BD2" w:rsidRPr="0034310F" w:rsidRDefault="00612BD2" w:rsidP="00B20784">
            <w:pPr>
              <w:rPr>
                <w:rFonts w:cstheme="minorHAnsi"/>
              </w:rPr>
            </w:pPr>
          </w:p>
        </w:tc>
        <w:tc>
          <w:tcPr>
            <w:tcW w:w="2074" w:type="dxa"/>
          </w:tcPr>
          <w:p w14:paraId="123D6833" w14:textId="4A0F95FA" w:rsidR="00612BD2" w:rsidRPr="0034310F" w:rsidRDefault="00612BD2" w:rsidP="00B20784">
            <w:pPr>
              <w:rPr>
                <w:rFonts w:cstheme="minorHAnsi"/>
              </w:rPr>
            </w:pPr>
          </w:p>
        </w:tc>
        <w:tc>
          <w:tcPr>
            <w:tcW w:w="2608" w:type="dxa"/>
            <w:gridSpan w:val="2"/>
          </w:tcPr>
          <w:p w14:paraId="6EE3F403" w14:textId="4FB34E19" w:rsidR="00612BD2" w:rsidRPr="0034310F" w:rsidRDefault="00705382" w:rsidP="00B20784">
            <w:pPr>
              <w:rPr>
                <w:rFonts w:cstheme="minorHAnsi"/>
              </w:rPr>
            </w:pPr>
            <w:r>
              <w:rPr>
                <w:rFonts w:cstheme="minorHAnsi"/>
              </w:rPr>
              <w:t xml:space="preserve">No close equivalent term to method identified </w:t>
            </w:r>
          </w:p>
        </w:tc>
      </w:tr>
      <w:tr w:rsidR="00F56ABB" w:rsidRPr="0034310F" w14:paraId="7D861B2D" w14:textId="3A150755" w:rsidTr="005C79C2">
        <w:tc>
          <w:tcPr>
            <w:tcW w:w="2699" w:type="dxa"/>
          </w:tcPr>
          <w:p w14:paraId="067E50E6" w14:textId="77777777" w:rsidR="00612BD2" w:rsidRPr="0034310F" w:rsidRDefault="00612BD2" w:rsidP="00B20784">
            <w:pPr>
              <w:rPr>
                <w:rFonts w:cstheme="minorHAnsi"/>
              </w:rPr>
            </w:pPr>
            <w:r w:rsidRPr="0034310F">
              <w:rPr>
                <w:rFonts w:cstheme="minorHAnsi"/>
              </w:rPr>
              <w:t>Interlaboratory comparison</w:t>
            </w:r>
          </w:p>
          <w:p w14:paraId="7636F631" w14:textId="77777777" w:rsidR="00612BD2" w:rsidRPr="0034310F" w:rsidRDefault="00612BD2" w:rsidP="00B20784">
            <w:pPr>
              <w:rPr>
                <w:rFonts w:cstheme="minorHAnsi"/>
              </w:rPr>
            </w:pPr>
            <w:r w:rsidRPr="0034310F">
              <w:rPr>
                <w:rFonts w:cstheme="minorHAnsi"/>
              </w:rPr>
              <w:t>Organization, performance and evaluation of measurements or tests on the same or similar items by two</w:t>
            </w:r>
          </w:p>
          <w:p w14:paraId="358FA824" w14:textId="77777777" w:rsidR="00612BD2" w:rsidRPr="0034310F" w:rsidRDefault="00612BD2" w:rsidP="00B20784">
            <w:pPr>
              <w:rPr>
                <w:rFonts w:cstheme="minorHAnsi"/>
              </w:rPr>
            </w:pPr>
            <w:r w:rsidRPr="0034310F">
              <w:rPr>
                <w:rFonts w:cstheme="minorHAnsi"/>
              </w:rPr>
              <w:lastRenderedPageBreak/>
              <w:t>or more laboratories in accordance with predetermined conditions (</w:t>
            </w:r>
            <w:proofErr w:type="gramStart"/>
            <w:r w:rsidRPr="0034310F">
              <w:rPr>
                <w:rFonts w:cstheme="minorHAnsi"/>
              </w:rPr>
              <w:t>i.e.</w:t>
            </w:r>
            <w:proofErr w:type="gramEnd"/>
            <w:r w:rsidRPr="0034310F">
              <w:rPr>
                <w:rFonts w:cstheme="minorHAnsi"/>
              </w:rPr>
              <w:t xml:space="preserve"> proficiency testing or test</w:t>
            </w:r>
          </w:p>
          <w:p w14:paraId="7C8C331D" w14:textId="63324E1C" w:rsidR="00612BD2" w:rsidRPr="0034310F" w:rsidRDefault="00612BD2" w:rsidP="00B20784">
            <w:pPr>
              <w:rPr>
                <w:rFonts w:cstheme="minorHAnsi"/>
              </w:rPr>
            </w:pPr>
            <w:r w:rsidRPr="0034310F">
              <w:rPr>
                <w:rFonts w:cstheme="minorHAnsi"/>
              </w:rPr>
              <w:t>performance studies)</w:t>
            </w:r>
          </w:p>
        </w:tc>
        <w:tc>
          <w:tcPr>
            <w:tcW w:w="2257" w:type="dxa"/>
            <w:gridSpan w:val="2"/>
          </w:tcPr>
          <w:p w14:paraId="2991DBEB" w14:textId="1B07AFDB" w:rsidR="00612BD2" w:rsidRPr="0034310F" w:rsidRDefault="00612BD2" w:rsidP="00B20784">
            <w:pPr>
              <w:autoSpaceDE w:val="0"/>
              <w:autoSpaceDN w:val="0"/>
              <w:adjustRightInd w:val="0"/>
              <w:rPr>
                <w:rFonts w:cstheme="minorHAnsi"/>
              </w:rPr>
            </w:pPr>
            <w:r w:rsidRPr="0034310F">
              <w:rPr>
                <w:rFonts w:cstheme="minorHAnsi"/>
              </w:rPr>
              <w:lastRenderedPageBreak/>
              <w:t xml:space="preserve">Interlaboratory comparison: organization, performance and evaluation of measurements or </w:t>
            </w:r>
            <w:r w:rsidRPr="0034310F">
              <w:rPr>
                <w:rFonts w:cstheme="minorHAnsi"/>
              </w:rPr>
              <w:lastRenderedPageBreak/>
              <w:t>tests on the same or similar items by two or more laboratories in accordance with predetermined conditions</w:t>
            </w:r>
          </w:p>
        </w:tc>
        <w:tc>
          <w:tcPr>
            <w:tcW w:w="2410" w:type="dxa"/>
          </w:tcPr>
          <w:p w14:paraId="7B0C3CA4" w14:textId="6EC2B26F" w:rsidR="00612BD2" w:rsidRPr="0034310F" w:rsidRDefault="00612BD2" w:rsidP="00B20784">
            <w:pPr>
              <w:rPr>
                <w:rFonts w:cstheme="minorHAnsi"/>
              </w:rPr>
            </w:pPr>
            <w:r w:rsidRPr="0034310F">
              <w:rPr>
                <w:rFonts w:cstheme="minorHAnsi"/>
              </w:rPr>
              <w:lastRenderedPageBreak/>
              <w:t xml:space="preserve">Inter-laboratory (or interlaboratory) study: </w:t>
            </w:r>
            <w:r w:rsidR="008C032A" w:rsidRPr="0041119E">
              <w:rPr>
                <w:rFonts w:cstheme="minorHAnsi"/>
              </w:rPr>
              <w:t xml:space="preserve">study performed by multiple laboratories testing identical samples at the same </w:t>
            </w:r>
            <w:r w:rsidR="008C032A" w:rsidRPr="0041119E">
              <w:rPr>
                <w:rFonts w:cstheme="minorHAnsi"/>
              </w:rPr>
              <w:lastRenderedPageBreak/>
              <w:t>time, the results of which are used to estimate alternative-method performance parameters</w:t>
            </w:r>
            <w:r w:rsidR="008C032A" w:rsidRPr="0041119E">
              <w:rPr>
                <w:rFonts w:cstheme="minorHAnsi"/>
              </w:rPr>
              <w:t/>
            </w:r>
          </w:p>
          <w:p w14:paraId="75CC3EEA" w14:textId="77777777" w:rsidR="00F570A9" w:rsidRPr="0034310F" w:rsidRDefault="00F570A9" w:rsidP="00B20784">
            <w:pPr>
              <w:rPr>
                <w:rFonts w:cstheme="minorHAnsi"/>
              </w:rPr>
            </w:pPr>
          </w:p>
          <w:p w14:paraId="095C0E2B" w14:textId="77777777" w:rsidR="00EF79D8" w:rsidRPr="00CF4EE8" w:rsidRDefault="00EF79D8" w:rsidP="005C79C2">
            <w:pPr>
              <w:rPr>
                <w:rFonts w:cstheme="minorHAnsi"/>
                <w:b/>
                <w:bCs/>
                <w:i/>
                <w:iCs/>
              </w:rPr>
            </w:pPr>
            <w:r w:rsidRPr="00CF4EE8">
              <w:rPr>
                <w:rFonts w:cstheme="minorHAnsi"/>
                <w:b/>
                <w:bCs/>
                <w:i/>
                <w:iCs/>
              </w:rPr>
              <w:t xml:space="preserve">Comment </w:t>
            </w:r>
          </w:p>
          <w:p w14:paraId="5BAE8DED" w14:textId="199EBDB8" w:rsidR="00F570A9" w:rsidRPr="0034310F" w:rsidRDefault="00F570A9" w:rsidP="005C79C2">
            <w:pPr>
              <w:rPr>
                <w:rFonts w:cstheme="minorHAnsi"/>
              </w:rPr>
            </w:pPr>
            <w:r w:rsidRPr="0034310F">
              <w:rPr>
                <w:rFonts w:cstheme="minorHAnsi"/>
                <w:i/>
                <w:iCs/>
              </w:rPr>
              <w:t>Based on the definition, this corresponds to TPS in EPPO. This ISO standard does not</w:t>
            </w:r>
            <w:r w:rsidRPr="0034310F">
              <w:rPr>
                <w:rFonts w:cstheme="minorHAnsi"/>
              </w:rPr>
              <w:t xml:space="preserve"> distinguish between TPS and PT</w:t>
            </w:r>
          </w:p>
        </w:tc>
        <w:tc>
          <w:tcPr>
            <w:tcW w:w="2127" w:type="dxa"/>
          </w:tcPr>
          <w:p w14:paraId="5287A8D8" w14:textId="2B984570" w:rsidR="00612BD2" w:rsidRPr="0034310F" w:rsidRDefault="00612BD2" w:rsidP="00B20784">
            <w:pPr>
              <w:autoSpaceDE w:val="0"/>
              <w:autoSpaceDN w:val="0"/>
              <w:adjustRightInd w:val="0"/>
              <w:rPr>
                <w:rFonts w:cstheme="minorHAnsi"/>
              </w:rPr>
            </w:pPr>
            <w:r w:rsidRPr="0034310F">
              <w:rPr>
                <w:rFonts w:cstheme="minorHAnsi"/>
              </w:rPr>
              <w:lastRenderedPageBreak/>
              <w:t xml:space="preserve">Interlaboratory comparison: organization, performance and evaluation of measurements or </w:t>
            </w:r>
            <w:r w:rsidRPr="0034310F">
              <w:rPr>
                <w:rFonts w:cstheme="minorHAnsi"/>
              </w:rPr>
              <w:lastRenderedPageBreak/>
              <w:t>tests on the same or similar items by two or more laboratories in accordance with predetermined conditions</w:t>
            </w:r>
          </w:p>
        </w:tc>
        <w:tc>
          <w:tcPr>
            <w:tcW w:w="2074" w:type="dxa"/>
          </w:tcPr>
          <w:p w14:paraId="6545E334" w14:textId="77777777" w:rsidR="00612BD2" w:rsidRPr="0034310F" w:rsidRDefault="00612BD2" w:rsidP="00B20784">
            <w:pPr>
              <w:rPr>
                <w:rFonts w:cstheme="minorHAnsi"/>
              </w:rPr>
            </w:pPr>
            <w:r w:rsidRPr="0034310F">
              <w:rPr>
                <w:rFonts w:cstheme="minorHAnsi"/>
              </w:rPr>
              <w:lastRenderedPageBreak/>
              <w:t>Inter-laboratory study comparative test is also used</w:t>
            </w:r>
          </w:p>
          <w:p w14:paraId="229B407F" w14:textId="77777777" w:rsidR="00F570A9" w:rsidRPr="00CF4EE8" w:rsidRDefault="00F570A9" w:rsidP="005C79C2">
            <w:pPr>
              <w:rPr>
                <w:rFonts w:cstheme="minorHAnsi"/>
                <w:b/>
                <w:bCs/>
                <w:i/>
                <w:iCs/>
              </w:rPr>
            </w:pPr>
            <w:r w:rsidRPr="00CF4EE8">
              <w:rPr>
                <w:rFonts w:cstheme="minorHAnsi"/>
                <w:b/>
                <w:bCs/>
                <w:i/>
                <w:iCs/>
              </w:rPr>
              <w:t xml:space="preserve">Comment </w:t>
            </w:r>
          </w:p>
          <w:p w14:paraId="3852C806" w14:textId="6C78438F" w:rsidR="00F570A9" w:rsidRPr="0034310F" w:rsidRDefault="00F570A9" w:rsidP="005C79C2">
            <w:pPr>
              <w:rPr>
                <w:rFonts w:cstheme="minorHAnsi"/>
                <w:i/>
                <w:iCs/>
              </w:rPr>
            </w:pPr>
            <w:r w:rsidRPr="0034310F">
              <w:rPr>
                <w:rFonts w:cstheme="minorHAnsi"/>
                <w:i/>
                <w:iCs/>
              </w:rPr>
              <w:t xml:space="preserve">More </w:t>
            </w:r>
            <w:proofErr w:type="gramStart"/>
            <w:r w:rsidRPr="0034310F">
              <w:rPr>
                <w:rFonts w:cstheme="minorHAnsi"/>
                <w:i/>
                <w:iCs/>
              </w:rPr>
              <w:t>similar to</w:t>
            </w:r>
            <w:proofErr w:type="gramEnd"/>
            <w:r w:rsidRPr="0034310F">
              <w:rPr>
                <w:rFonts w:cstheme="minorHAnsi"/>
                <w:i/>
                <w:iCs/>
              </w:rPr>
              <w:t xml:space="preserve"> TPS because focused on </w:t>
            </w:r>
            <w:r w:rsidRPr="0034310F">
              <w:rPr>
                <w:rFonts w:cstheme="minorHAnsi"/>
                <w:i/>
                <w:iCs/>
              </w:rPr>
              <w:lastRenderedPageBreak/>
              <w:t>performance of a test</w:t>
            </w:r>
            <w:r w:rsidR="008C032A">
              <w:rPr>
                <w:rFonts w:cstheme="minorHAnsi"/>
                <w:i/>
                <w:iCs/>
              </w:rPr>
              <w:t>.</w:t>
            </w:r>
            <w:r w:rsidR="005C79C2">
              <w:rPr>
                <w:rFonts w:cstheme="minorHAnsi"/>
                <w:i/>
                <w:iCs/>
              </w:rPr>
              <w:t xml:space="preserve"> </w:t>
            </w:r>
            <w:r w:rsidR="00CC231E" w:rsidRPr="0034310F">
              <w:rPr>
                <w:rFonts w:cstheme="minorHAnsi"/>
                <w:i/>
                <w:iCs/>
              </w:rPr>
              <w:t>B</w:t>
            </w:r>
            <w:r w:rsidRPr="0034310F">
              <w:rPr>
                <w:rFonts w:cstheme="minorHAnsi"/>
                <w:i/>
                <w:iCs/>
              </w:rPr>
              <w:t>ased on the definition, a comparative test can be done either by a single lab (1) or interlab</w:t>
            </w:r>
            <w:r w:rsidR="00F775C1">
              <w:rPr>
                <w:rFonts w:cstheme="minorHAnsi"/>
                <w:i/>
                <w:iCs/>
              </w:rPr>
              <w:t>oratory</w:t>
            </w:r>
            <w:r w:rsidRPr="0034310F">
              <w:rPr>
                <w:rFonts w:cstheme="minorHAnsi"/>
                <w:i/>
                <w:iCs/>
              </w:rPr>
              <w:t xml:space="preserve"> comparison (2)</w:t>
            </w:r>
          </w:p>
          <w:p w14:paraId="5AD05B5B" w14:textId="77777777" w:rsidR="00F570A9" w:rsidRPr="0034310F" w:rsidRDefault="00F570A9" w:rsidP="005C79C2">
            <w:pPr>
              <w:rPr>
                <w:rFonts w:cstheme="minorHAnsi"/>
                <w:i/>
                <w:iCs/>
              </w:rPr>
            </w:pPr>
            <w:r w:rsidRPr="0034310F">
              <w:rPr>
                <w:rFonts w:cstheme="minorHAnsi"/>
                <w:i/>
                <w:iCs/>
              </w:rPr>
              <w:t>Comparative Test</w:t>
            </w:r>
          </w:p>
          <w:p w14:paraId="064D8F59" w14:textId="77777777" w:rsidR="00F570A9" w:rsidRPr="0034310F" w:rsidRDefault="00F570A9" w:rsidP="005C79C2">
            <w:pPr>
              <w:rPr>
                <w:rFonts w:cstheme="minorHAnsi"/>
              </w:rPr>
            </w:pPr>
            <w:r w:rsidRPr="0034310F">
              <w:rPr>
                <w:rFonts w:cstheme="minorHAnsi"/>
                <w:i/>
                <w:iCs/>
              </w:rPr>
              <w:t>1. ‘A comparison of different test methods</w:t>
            </w:r>
            <w:r w:rsidRPr="0034310F">
              <w:rPr>
                <w:rFonts w:cstheme="minorHAnsi"/>
              </w:rPr>
              <w:t xml:space="preserve"> to determine which one of these tests should be adopted as a validated test method.’</w:t>
            </w:r>
          </w:p>
          <w:p w14:paraId="396547F4" w14:textId="68810246" w:rsidR="00F570A9" w:rsidRPr="0034310F" w:rsidRDefault="00F570A9" w:rsidP="005C79C2">
            <w:pPr>
              <w:rPr>
                <w:rFonts w:cstheme="minorHAnsi"/>
                <w:i/>
                <w:iCs/>
              </w:rPr>
            </w:pPr>
            <w:r w:rsidRPr="0034310F">
              <w:rPr>
                <w:rFonts w:cstheme="minorHAnsi"/>
                <w:i/>
                <w:iCs/>
              </w:rPr>
              <w:t>2. ‘A multi-laboratory study of a test method used in method validation studies.’</w:t>
            </w:r>
          </w:p>
        </w:tc>
        <w:tc>
          <w:tcPr>
            <w:tcW w:w="2608" w:type="dxa"/>
            <w:gridSpan w:val="2"/>
          </w:tcPr>
          <w:p w14:paraId="53C7259D" w14:textId="24C8970E" w:rsidR="00612BD2" w:rsidRPr="0034310F" w:rsidRDefault="0067643E" w:rsidP="00B20784">
            <w:pPr>
              <w:rPr>
                <w:rFonts w:cstheme="minorHAnsi"/>
              </w:rPr>
            </w:pPr>
            <w:r>
              <w:rPr>
                <w:rFonts w:cstheme="minorHAnsi"/>
              </w:rPr>
              <w:lastRenderedPageBreak/>
              <w:t xml:space="preserve">Although </w:t>
            </w:r>
            <w:r w:rsidR="006C63B7">
              <w:rPr>
                <w:rFonts w:cstheme="minorHAnsi"/>
              </w:rPr>
              <w:t>the term is not</w:t>
            </w:r>
            <w:r>
              <w:rPr>
                <w:rFonts w:cstheme="minorHAnsi"/>
              </w:rPr>
              <w:t xml:space="preserve"> defined, interlaboratory comparison </w:t>
            </w:r>
            <w:r w:rsidR="000D6C59">
              <w:rPr>
                <w:rFonts w:cstheme="minorHAnsi"/>
              </w:rPr>
              <w:t xml:space="preserve">is </w:t>
            </w:r>
            <w:r>
              <w:rPr>
                <w:rFonts w:cstheme="minorHAnsi"/>
              </w:rPr>
              <w:t>in the definition of equivalency testing</w:t>
            </w:r>
            <w:r w:rsidR="00942EAD">
              <w:rPr>
                <w:rFonts w:cstheme="minorHAnsi"/>
              </w:rPr>
              <w:t xml:space="preserve"> and proficiency testing</w:t>
            </w:r>
            <w:r>
              <w:rPr>
                <w:rFonts w:cstheme="minorHAnsi"/>
              </w:rPr>
              <w:t>.</w:t>
            </w:r>
          </w:p>
        </w:tc>
      </w:tr>
      <w:tr w:rsidR="00F56ABB" w:rsidRPr="0034310F" w14:paraId="30572C1A" w14:textId="19FADACB" w:rsidTr="005C79C2">
        <w:tc>
          <w:tcPr>
            <w:tcW w:w="2699" w:type="dxa"/>
          </w:tcPr>
          <w:p w14:paraId="1CCD8EC0" w14:textId="77777777" w:rsidR="00612BD2" w:rsidRPr="0034310F" w:rsidRDefault="00612BD2" w:rsidP="00B20784">
            <w:pPr>
              <w:rPr>
                <w:rFonts w:cstheme="minorHAnsi"/>
              </w:rPr>
            </w:pPr>
            <w:r w:rsidRPr="0034310F">
              <w:rPr>
                <w:rFonts w:cstheme="minorHAnsi"/>
              </w:rPr>
              <w:lastRenderedPageBreak/>
              <w:t xml:space="preserve">Test performance study (TPS) </w:t>
            </w:r>
          </w:p>
          <w:p w14:paraId="4821C5A7" w14:textId="77777777" w:rsidR="00612BD2" w:rsidRPr="0034310F" w:rsidRDefault="00612BD2" w:rsidP="00B20784">
            <w:pPr>
              <w:autoSpaceDE w:val="0"/>
              <w:autoSpaceDN w:val="0"/>
              <w:adjustRightInd w:val="0"/>
              <w:rPr>
                <w:rFonts w:cstheme="minorHAnsi"/>
              </w:rPr>
            </w:pPr>
            <w:r w:rsidRPr="0034310F">
              <w:rPr>
                <w:rFonts w:cstheme="minorHAnsi"/>
              </w:rPr>
              <w:t>(</w:t>
            </w:r>
            <w:proofErr w:type="gramStart"/>
            <w:r w:rsidRPr="0034310F">
              <w:rPr>
                <w:rFonts w:cstheme="minorHAnsi"/>
              </w:rPr>
              <w:t>it</w:t>
            </w:r>
            <w:proofErr w:type="gramEnd"/>
            <w:r w:rsidRPr="0034310F">
              <w:rPr>
                <w:rFonts w:cstheme="minorHAnsi"/>
              </w:rPr>
              <w:t xml:space="preserve"> is noted that these can be referred to as ring tests or collaborative trials)</w:t>
            </w:r>
          </w:p>
          <w:p w14:paraId="2E66C64F" w14:textId="2C0C504C" w:rsidR="00612BD2" w:rsidRPr="0034310F" w:rsidRDefault="00BB2A69" w:rsidP="00B20784">
            <w:pPr>
              <w:autoSpaceDE w:val="0"/>
              <w:autoSpaceDN w:val="0"/>
              <w:adjustRightInd w:val="0"/>
              <w:rPr>
                <w:rFonts w:cstheme="minorHAnsi"/>
              </w:rPr>
            </w:pPr>
            <w:r>
              <w:rPr>
                <w:rFonts w:cstheme="minorHAnsi"/>
              </w:rPr>
              <w:t>Interlaboratory comparison usually aiming at the e</w:t>
            </w:r>
            <w:r w:rsidR="00612BD2" w:rsidRPr="0034310F">
              <w:rPr>
                <w:rFonts w:cstheme="minorHAnsi"/>
              </w:rPr>
              <w:t>valuation of the performance of one or more tests by two or more laboratories using defined samples</w:t>
            </w:r>
          </w:p>
          <w:p w14:paraId="14EA29E7" w14:textId="37D28331" w:rsidR="00612BD2" w:rsidRPr="0034310F" w:rsidRDefault="00612BD2" w:rsidP="00B20784">
            <w:pPr>
              <w:autoSpaceDE w:val="0"/>
              <w:autoSpaceDN w:val="0"/>
              <w:adjustRightInd w:val="0"/>
              <w:rPr>
                <w:rFonts w:cstheme="minorHAnsi"/>
              </w:rPr>
            </w:pPr>
            <w:r w:rsidRPr="0034310F">
              <w:rPr>
                <w:rFonts w:cstheme="minorHAnsi"/>
              </w:rPr>
              <w:t>(</w:t>
            </w:r>
            <w:proofErr w:type="gramStart"/>
            <w:r w:rsidRPr="0034310F">
              <w:rPr>
                <w:rFonts w:cstheme="minorHAnsi"/>
              </w:rPr>
              <w:t>evaluation</w:t>
            </w:r>
            <w:proofErr w:type="gramEnd"/>
            <w:r w:rsidRPr="0034310F">
              <w:rPr>
                <w:rFonts w:cstheme="minorHAnsi"/>
              </w:rPr>
              <w:t xml:space="preserve"> of a test)</w:t>
            </w:r>
          </w:p>
        </w:tc>
        <w:tc>
          <w:tcPr>
            <w:tcW w:w="2257" w:type="dxa"/>
            <w:gridSpan w:val="2"/>
          </w:tcPr>
          <w:p w14:paraId="765647B3" w14:textId="34E9A7EA" w:rsidR="00612BD2" w:rsidRPr="0034310F" w:rsidRDefault="00612BD2" w:rsidP="00B20784">
            <w:pPr>
              <w:rPr>
                <w:rFonts w:cstheme="minorHAnsi"/>
              </w:rPr>
            </w:pPr>
            <w:r w:rsidRPr="0034310F">
              <w:rPr>
                <w:rFonts w:cstheme="minorHAnsi"/>
              </w:rPr>
              <w:t>Covered under Interlaboratory comparison</w:t>
            </w:r>
          </w:p>
        </w:tc>
        <w:tc>
          <w:tcPr>
            <w:tcW w:w="2410" w:type="dxa"/>
          </w:tcPr>
          <w:p w14:paraId="75F182DF" w14:textId="459FDFEB" w:rsidR="00612BD2" w:rsidRPr="0034310F" w:rsidRDefault="00612BD2" w:rsidP="00B20784">
            <w:pPr>
              <w:rPr>
                <w:rFonts w:cstheme="minorHAnsi"/>
              </w:rPr>
            </w:pPr>
            <w:r w:rsidRPr="0034310F">
              <w:rPr>
                <w:rFonts w:cstheme="minorHAnsi"/>
              </w:rPr>
              <w:t xml:space="preserve">Covered under Methods comparison study: </w:t>
            </w:r>
            <w:r w:rsidR="00805FA0" w:rsidRPr="00E43E8C">
              <w:rPr>
                <w:rFonts w:cstheme="minorHAnsi"/>
              </w:rPr>
              <w:t xml:space="preserve">study, performed by the organizing laboratory to compare the alternative method with the reference </w:t>
            </w:r>
            <w:proofErr w:type="gramStart"/>
            <w:r w:rsidR="00805FA0" w:rsidRPr="00E43E8C">
              <w:rPr>
                <w:rFonts w:cstheme="minorHAnsi"/>
              </w:rPr>
              <w:t>method</w:t>
            </w:r>
            <w:r w:rsidR="00805FA0">
              <w:rPr>
                <w:rFonts w:cstheme="minorHAnsi"/>
              </w:rPr>
              <w:t xml:space="preserve"> </w:t>
            </w:r>
            <w:r w:rsidRPr="0034310F">
              <w:rPr>
                <w:rFonts w:cstheme="minorHAnsi"/>
              </w:rPr>
              <w:t>.</w:t>
            </w:r>
            <w:proofErr w:type="gramEnd"/>
            <w:r w:rsidRPr="0034310F">
              <w:rPr>
                <w:rFonts w:cstheme="minorHAnsi"/>
              </w:rPr>
              <w:t xml:space="preserve"> </w:t>
            </w:r>
          </w:p>
          <w:p w14:paraId="6709947D" w14:textId="2F4603CB" w:rsidR="00612BD2" w:rsidRPr="0034310F" w:rsidRDefault="00612BD2" w:rsidP="00B20784">
            <w:pPr>
              <w:rPr>
                <w:rFonts w:cstheme="minorHAnsi"/>
              </w:rPr>
            </w:pPr>
          </w:p>
        </w:tc>
        <w:tc>
          <w:tcPr>
            <w:tcW w:w="2127" w:type="dxa"/>
          </w:tcPr>
          <w:p w14:paraId="75925FFD" w14:textId="77777777" w:rsidR="00612BD2" w:rsidRPr="0034310F" w:rsidRDefault="00612BD2" w:rsidP="00B20784">
            <w:pPr>
              <w:rPr>
                <w:rFonts w:cstheme="minorHAnsi"/>
              </w:rPr>
            </w:pPr>
            <w:r w:rsidRPr="0034310F">
              <w:rPr>
                <w:rFonts w:cstheme="minorHAnsi"/>
              </w:rPr>
              <w:t>Covered under Interlaboratory comparison</w:t>
            </w:r>
          </w:p>
          <w:p w14:paraId="0B797249" w14:textId="77777777" w:rsidR="00612BD2" w:rsidRPr="0034310F" w:rsidRDefault="00612BD2" w:rsidP="00B20784">
            <w:pPr>
              <w:rPr>
                <w:rFonts w:cstheme="minorHAnsi"/>
              </w:rPr>
            </w:pPr>
            <w:r w:rsidRPr="0034310F">
              <w:rPr>
                <w:rFonts w:cstheme="minorHAnsi"/>
              </w:rPr>
              <w:t>(</w:t>
            </w:r>
            <w:proofErr w:type="gramStart"/>
            <w:r w:rsidRPr="0034310F">
              <w:rPr>
                <w:rFonts w:cstheme="minorHAnsi"/>
              </w:rPr>
              <w:t>it</w:t>
            </w:r>
            <w:proofErr w:type="gramEnd"/>
            <w:r w:rsidRPr="0034310F">
              <w:rPr>
                <w:rFonts w:cstheme="minorHAnsi"/>
              </w:rPr>
              <w:t xml:space="preserve"> is noted in ISO 17043 that these are often described as collaborative trials)</w:t>
            </w:r>
          </w:p>
        </w:tc>
        <w:tc>
          <w:tcPr>
            <w:tcW w:w="2074" w:type="dxa"/>
          </w:tcPr>
          <w:p w14:paraId="02985F39" w14:textId="1FD3D317" w:rsidR="00612BD2" w:rsidRPr="0034310F" w:rsidRDefault="00612BD2" w:rsidP="00B20784">
            <w:pPr>
              <w:autoSpaceDE w:val="0"/>
              <w:autoSpaceDN w:val="0"/>
              <w:adjustRightInd w:val="0"/>
              <w:rPr>
                <w:rFonts w:cstheme="minorHAnsi"/>
              </w:rPr>
            </w:pPr>
            <w:r w:rsidRPr="0034310F">
              <w:rPr>
                <w:rFonts w:cstheme="minorHAnsi"/>
              </w:rPr>
              <w:t>Multi-laboratory study: ‘A comparative test conducted by six or more laboratories during the method validation process.’</w:t>
            </w:r>
          </w:p>
          <w:p w14:paraId="5B9E310D" w14:textId="77777777" w:rsidR="00612BD2" w:rsidRPr="0034310F" w:rsidRDefault="00612BD2" w:rsidP="00B20784">
            <w:pPr>
              <w:autoSpaceDE w:val="0"/>
              <w:autoSpaceDN w:val="0"/>
              <w:adjustRightInd w:val="0"/>
              <w:rPr>
                <w:rFonts w:cstheme="minorHAnsi"/>
              </w:rPr>
            </w:pPr>
            <w:r w:rsidRPr="0034310F">
              <w:rPr>
                <w:rFonts w:cstheme="minorHAnsi"/>
              </w:rPr>
              <w:t>inter-laboratory</w:t>
            </w:r>
          </w:p>
          <w:p w14:paraId="4D221A48" w14:textId="5ECCA4F3" w:rsidR="00612BD2" w:rsidRPr="0034310F" w:rsidRDefault="00612BD2" w:rsidP="00B20784">
            <w:pPr>
              <w:rPr>
                <w:rFonts w:cstheme="minorHAnsi"/>
              </w:rPr>
            </w:pPr>
            <w:r w:rsidRPr="0034310F">
              <w:rPr>
                <w:rFonts w:cstheme="minorHAnsi"/>
              </w:rPr>
              <w:t>collaborative study (multi-laboratory or peer validation).</w:t>
            </w:r>
          </w:p>
        </w:tc>
        <w:tc>
          <w:tcPr>
            <w:tcW w:w="2608" w:type="dxa"/>
            <w:gridSpan w:val="2"/>
          </w:tcPr>
          <w:p w14:paraId="47A860A8" w14:textId="2263ABAB" w:rsidR="00612BD2" w:rsidRPr="0034310F" w:rsidRDefault="00CC231E" w:rsidP="00B20784">
            <w:pPr>
              <w:autoSpaceDE w:val="0"/>
              <w:autoSpaceDN w:val="0"/>
              <w:adjustRightInd w:val="0"/>
              <w:rPr>
                <w:rFonts w:cstheme="minorHAnsi"/>
              </w:rPr>
            </w:pPr>
            <w:r w:rsidRPr="0034310F">
              <w:rPr>
                <w:rFonts w:cstheme="minorHAnsi"/>
              </w:rPr>
              <w:t>Ring Test</w:t>
            </w:r>
            <w:r w:rsidR="00612BD2" w:rsidRPr="0034310F">
              <w:rPr>
                <w:rFonts w:cstheme="minorHAnsi"/>
              </w:rPr>
              <w:t>: Evaluation of assay performance or reagent integrity by two or more laboratories. One laboratory may act as the reference in defining test sample attributes, or a consensus of performance may be determined.</w:t>
            </w:r>
          </w:p>
        </w:tc>
      </w:tr>
      <w:tr w:rsidR="00F56ABB" w:rsidRPr="0034310F" w14:paraId="1C97CBCA" w14:textId="2190EEBD" w:rsidTr="005C79C2">
        <w:trPr>
          <w:trHeight w:val="450"/>
        </w:trPr>
        <w:tc>
          <w:tcPr>
            <w:tcW w:w="2699" w:type="dxa"/>
          </w:tcPr>
          <w:p w14:paraId="1B43A329" w14:textId="77777777" w:rsidR="00612BD2" w:rsidRPr="0034310F" w:rsidRDefault="00612BD2" w:rsidP="00B20784">
            <w:pPr>
              <w:rPr>
                <w:rFonts w:cstheme="minorHAnsi"/>
              </w:rPr>
            </w:pPr>
            <w:r w:rsidRPr="0034310F">
              <w:rPr>
                <w:rFonts w:cstheme="minorHAnsi"/>
              </w:rPr>
              <w:lastRenderedPageBreak/>
              <w:t>Proficiency testing</w:t>
            </w:r>
          </w:p>
        </w:tc>
        <w:tc>
          <w:tcPr>
            <w:tcW w:w="2257" w:type="dxa"/>
            <w:gridSpan w:val="2"/>
          </w:tcPr>
          <w:p w14:paraId="3CEFE187" w14:textId="3A673628" w:rsidR="00612BD2" w:rsidRPr="0034310F" w:rsidRDefault="00612BD2" w:rsidP="00B20784">
            <w:pPr>
              <w:autoSpaceDE w:val="0"/>
              <w:autoSpaceDN w:val="0"/>
              <w:adjustRightInd w:val="0"/>
              <w:rPr>
                <w:rFonts w:cstheme="minorHAnsi"/>
                <w:i/>
                <w:iCs/>
              </w:rPr>
            </w:pPr>
            <w:r w:rsidRPr="0034310F">
              <w:rPr>
                <w:rFonts w:cstheme="minorHAnsi"/>
              </w:rPr>
              <w:t xml:space="preserve">Proficiency testing: evaluation of participant performance against pre-established criteria by means of </w:t>
            </w:r>
            <w:r w:rsidRPr="0034310F">
              <w:rPr>
                <w:rFonts w:cstheme="minorHAnsi"/>
                <w:i/>
                <w:iCs/>
              </w:rPr>
              <w:t>interlaboratory</w:t>
            </w:r>
          </w:p>
          <w:p w14:paraId="0CD71AD6" w14:textId="59ABDD1F" w:rsidR="00612BD2" w:rsidRPr="0034310F" w:rsidRDefault="00612BD2" w:rsidP="00B20784">
            <w:pPr>
              <w:rPr>
                <w:rFonts w:cstheme="minorHAnsi"/>
              </w:rPr>
            </w:pPr>
            <w:r w:rsidRPr="0034310F">
              <w:rPr>
                <w:rFonts w:cstheme="minorHAnsi"/>
                <w:i/>
                <w:iCs/>
              </w:rPr>
              <w:t>comparisons</w:t>
            </w:r>
          </w:p>
        </w:tc>
        <w:tc>
          <w:tcPr>
            <w:tcW w:w="2410" w:type="dxa"/>
          </w:tcPr>
          <w:p w14:paraId="332D4D66" w14:textId="77777777" w:rsidR="00612BD2" w:rsidRPr="0034310F" w:rsidRDefault="00612BD2" w:rsidP="00B20784">
            <w:pPr>
              <w:jc w:val="center"/>
              <w:rPr>
                <w:rFonts w:cstheme="minorHAnsi"/>
              </w:rPr>
            </w:pPr>
            <w:r w:rsidRPr="0034310F">
              <w:rPr>
                <w:rFonts w:cstheme="minorHAnsi"/>
              </w:rPr>
              <w:t>-</w:t>
            </w:r>
          </w:p>
        </w:tc>
        <w:tc>
          <w:tcPr>
            <w:tcW w:w="2127" w:type="dxa"/>
          </w:tcPr>
          <w:p w14:paraId="6BFF0ABC" w14:textId="2F3841C8" w:rsidR="00612BD2" w:rsidRPr="0034310F" w:rsidRDefault="00612BD2" w:rsidP="00B20784">
            <w:pPr>
              <w:rPr>
                <w:rFonts w:cstheme="minorHAnsi"/>
              </w:rPr>
            </w:pPr>
            <w:r w:rsidRPr="0034310F">
              <w:rPr>
                <w:rFonts w:cstheme="minorHAnsi"/>
              </w:rPr>
              <w:t>Proficiency testing: evaluation of participant performance against pre-established criteria by means of interlaboratory comparisons</w:t>
            </w:r>
          </w:p>
        </w:tc>
        <w:tc>
          <w:tcPr>
            <w:tcW w:w="2074" w:type="dxa"/>
          </w:tcPr>
          <w:p w14:paraId="324BAF7B" w14:textId="6119A073" w:rsidR="00612BD2" w:rsidRPr="0034310F" w:rsidRDefault="00612BD2" w:rsidP="00B20784">
            <w:pPr>
              <w:autoSpaceDE w:val="0"/>
              <w:autoSpaceDN w:val="0"/>
              <w:adjustRightInd w:val="0"/>
              <w:rPr>
                <w:rFonts w:cstheme="minorHAnsi"/>
              </w:rPr>
            </w:pPr>
            <w:r w:rsidRPr="0034310F">
              <w:rPr>
                <w:rFonts w:cstheme="minorHAnsi"/>
              </w:rPr>
              <w:t>Proficiency testing: ‘A periodic assessment of the performance of individual laboratories and groups of laboratories that is achieved by the distribution by an independent testing body of typical materials for unsupervised analysis by the participants.’ [IUPAC ‘Orange’ Book]</w:t>
            </w:r>
          </w:p>
        </w:tc>
        <w:tc>
          <w:tcPr>
            <w:tcW w:w="2608" w:type="dxa"/>
            <w:gridSpan w:val="2"/>
          </w:tcPr>
          <w:p w14:paraId="3EBA3582" w14:textId="6AB55F13" w:rsidR="00612BD2" w:rsidRDefault="00CC231E" w:rsidP="00B20784">
            <w:pPr>
              <w:autoSpaceDE w:val="0"/>
              <w:autoSpaceDN w:val="0"/>
              <w:adjustRightInd w:val="0"/>
              <w:rPr>
                <w:rFonts w:cstheme="minorHAnsi"/>
              </w:rPr>
            </w:pPr>
            <w:r w:rsidRPr="0034310F">
              <w:rPr>
                <w:rFonts w:cstheme="minorHAnsi"/>
              </w:rPr>
              <w:t>Proficiency Testing</w:t>
            </w:r>
            <w:r w:rsidR="00612BD2" w:rsidRPr="0034310F">
              <w:rPr>
                <w:rFonts w:cstheme="minorHAnsi"/>
              </w:rPr>
              <w:t xml:space="preserve">: Measure of laboratory competence using inter-laboratory comparisons against pre-established criteria; </w:t>
            </w:r>
            <w:r w:rsidR="00612BD2" w:rsidRPr="0034310F">
              <w:rPr>
                <w:rFonts w:cstheme="minorHAnsi"/>
                <w:b/>
                <w:bCs/>
              </w:rPr>
              <w:t>implied in this definition is that participating laboratories are using the same test methods, reagents and controls and results are expressed qualitatively</w:t>
            </w:r>
            <w:r w:rsidR="00612BD2" w:rsidRPr="0034310F">
              <w:rPr>
                <w:rFonts w:cstheme="minorHAnsi"/>
              </w:rPr>
              <w:t xml:space="preserve"> (ISO/IEC 17043, 2010).</w:t>
            </w:r>
          </w:p>
          <w:p w14:paraId="4B0D5ECD" w14:textId="77777777" w:rsidR="005C79C2" w:rsidRDefault="005C79C2" w:rsidP="00B20784">
            <w:pPr>
              <w:autoSpaceDE w:val="0"/>
              <w:autoSpaceDN w:val="0"/>
              <w:adjustRightInd w:val="0"/>
              <w:rPr>
                <w:rFonts w:cstheme="minorHAnsi"/>
              </w:rPr>
            </w:pPr>
          </w:p>
          <w:p w14:paraId="50239D1B" w14:textId="5CC4B617" w:rsidR="0034310F" w:rsidRPr="0034310F" w:rsidRDefault="0034310F" w:rsidP="00B20784">
            <w:pPr>
              <w:autoSpaceDE w:val="0"/>
              <w:autoSpaceDN w:val="0"/>
              <w:adjustRightInd w:val="0"/>
              <w:rPr>
                <w:rFonts w:cstheme="minorHAnsi"/>
              </w:rPr>
            </w:pPr>
            <w:r w:rsidRPr="005C79C2">
              <w:rPr>
                <w:rFonts w:cstheme="minorHAnsi"/>
                <w:b/>
                <w:bCs/>
                <w:i/>
                <w:iCs/>
              </w:rPr>
              <w:t>Comment</w:t>
            </w:r>
            <w:r w:rsidRPr="005C79C2">
              <w:rPr>
                <w:rFonts w:cstheme="minorHAnsi"/>
              </w:rPr>
              <w:t xml:space="preserve"> </w:t>
            </w:r>
            <w:r w:rsidR="00E20F7E" w:rsidRPr="00F775C1">
              <w:rPr>
                <w:rFonts w:cstheme="minorHAnsi"/>
                <w:i/>
                <w:iCs/>
              </w:rPr>
              <w:t>P</w:t>
            </w:r>
            <w:r w:rsidRPr="00F775C1">
              <w:rPr>
                <w:rFonts w:cstheme="minorHAnsi"/>
                <w:i/>
                <w:iCs/>
              </w:rPr>
              <w:t>roficiency test</w:t>
            </w:r>
            <w:r w:rsidR="00E20F7E" w:rsidRPr="00F775C1">
              <w:rPr>
                <w:rFonts w:cstheme="minorHAnsi"/>
                <w:i/>
                <w:iCs/>
              </w:rPr>
              <w:t xml:space="preserve"> as defined in other Standards does </w:t>
            </w:r>
            <w:r w:rsidR="00177E63" w:rsidRPr="00F775C1">
              <w:rPr>
                <w:rFonts w:cstheme="minorHAnsi"/>
                <w:i/>
                <w:iCs/>
              </w:rPr>
              <w:t xml:space="preserve">usually not </w:t>
            </w:r>
            <w:r w:rsidR="00E20F7E" w:rsidRPr="00F775C1">
              <w:rPr>
                <w:rFonts w:cstheme="minorHAnsi"/>
                <w:i/>
                <w:iCs/>
              </w:rPr>
              <w:t>include the</w:t>
            </w:r>
            <w:r w:rsidRPr="00F775C1">
              <w:rPr>
                <w:rFonts w:cstheme="minorHAnsi"/>
                <w:i/>
                <w:iCs/>
              </w:rPr>
              <w:t xml:space="preserve"> requirement to use the same test methods, </w:t>
            </w:r>
            <w:r w:rsidR="005C79C2" w:rsidRPr="00F775C1">
              <w:rPr>
                <w:rFonts w:cstheme="minorHAnsi"/>
                <w:i/>
                <w:iCs/>
              </w:rPr>
              <w:t>reagents,</w:t>
            </w:r>
            <w:r w:rsidRPr="00F775C1">
              <w:rPr>
                <w:rFonts w:cstheme="minorHAnsi"/>
                <w:i/>
                <w:iCs/>
              </w:rPr>
              <w:t xml:space="preserve"> and controls</w:t>
            </w:r>
            <w:r w:rsidR="00F775C1">
              <w:rPr>
                <w:rFonts w:cstheme="minorHAnsi"/>
                <w:i/>
                <w:iCs/>
              </w:rPr>
              <w:t>.</w:t>
            </w:r>
          </w:p>
        </w:tc>
      </w:tr>
      <w:tr w:rsidR="00F56ABB" w:rsidRPr="0034310F" w14:paraId="3547AF8C" w14:textId="014EE37D" w:rsidTr="005C79C2">
        <w:tc>
          <w:tcPr>
            <w:tcW w:w="2699" w:type="dxa"/>
          </w:tcPr>
          <w:p w14:paraId="0671D084" w14:textId="07BA1A29" w:rsidR="00612BD2" w:rsidRPr="0034310F" w:rsidRDefault="00612BD2" w:rsidP="00B20784">
            <w:pPr>
              <w:rPr>
                <w:rFonts w:cstheme="minorHAnsi"/>
              </w:rPr>
            </w:pPr>
            <w:r w:rsidRPr="0034310F">
              <w:rPr>
                <w:rFonts w:cstheme="minorHAnsi"/>
              </w:rPr>
              <w:t>Analytical sensitivity: The smallest amount of target that can be detected reliably (this is sometimes referred to as the ‘limit of detection’)</w:t>
            </w:r>
          </w:p>
        </w:tc>
        <w:tc>
          <w:tcPr>
            <w:tcW w:w="2257" w:type="dxa"/>
            <w:gridSpan w:val="2"/>
          </w:tcPr>
          <w:p w14:paraId="5758FA0B" w14:textId="4B759DFF" w:rsidR="00612BD2" w:rsidRPr="0034310F" w:rsidRDefault="00612BD2" w:rsidP="00B20784">
            <w:pPr>
              <w:rPr>
                <w:rFonts w:cstheme="minorHAnsi"/>
              </w:rPr>
            </w:pPr>
            <w:r w:rsidRPr="0034310F">
              <w:rPr>
                <w:rFonts w:cstheme="minorHAnsi"/>
              </w:rPr>
              <w:t>Limit of detection</w:t>
            </w:r>
          </w:p>
        </w:tc>
        <w:tc>
          <w:tcPr>
            <w:tcW w:w="2410" w:type="dxa"/>
          </w:tcPr>
          <w:p w14:paraId="2C8140D2" w14:textId="77777777" w:rsidR="002A46B3" w:rsidRDefault="002A46B3" w:rsidP="00805FA0">
            <w:pPr>
              <w:rPr>
                <w:rFonts w:cstheme="minorHAnsi"/>
                <w:b/>
                <w:bCs/>
              </w:rPr>
            </w:pPr>
          </w:p>
          <w:p w14:paraId="548C2E05" w14:textId="3DACE2B0" w:rsidR="00805FA0" w:rsidRPr="002A46B3" w:rsidRDefault="00FD351A" w:rsidP="00805FA0">
            <w:pPr>
              <w:rPr>
                <w:rFonts w:cstheme="minorHAnsi"/>
                <w:b/>
                <w:bCs/>
              </w:rPr>
            </w:pPr>
            <w:r w:rsidRPr="002A46B3">
              <w:rPr>
                <w:rFonts w:cstheme="minorHAnsi"/>
                <w:b/>
                <w:bCs/>
              </w:rPr>
              <w:t>D</w:t>
            </w:r>
            <w:r w:rsidR="00805FA0" w:rsidRPr="002A46B3">
              <w:rPr>
                <w:rFonts w:cstheme="minorHAnsi"/>
                <w:b/>
                <w:bCs/>
              </w:rPr>
              <w:t xml:space="preserve">etection level </w:t>
            </w:r>
          </w:p>
          <w:p w14:paraId="126D1953" w14:textId="7993A802" w:rsidR="00F56ABB" w:rsidRDefault="0096058B" w:rsidP="00805FA0">
            <w:pPr>
              <w:rPr>
                <w:rFonts w:cstheme="minorHAnsi"/>
              </w:rPr>
            </w:pPr>
            <w:r w:rsidRPr="0096058B">
              <w:rPr>
                <w:rFonts w:cstheme="minorHAnsi"/>
              </w:rPr>
              <w:t>&lt;qualitative methods&gt; minimum concentration of organisms that produce evidence of growth in a liquid medium with a probability of P = 0,95 when inoculated into a defined culture medium and incubated under defined conditions</w:t>
            </w:r>
            <w:r w:rsidR="00FD351A">
              <w:rPr>
                <w:rFonts w:cstheme="minorHAnsi"/>
              </w:rPr>
              <w:t xml:space="preserve"> </w:t>
            </w:r>
          </w:p>
          <w:p w14:paraId="01720762" w14:textId="77777777" w:rsidR="00F56ABB" w:rsidRDefault="00F56ABB" w:rsidP="00805FA0">
            <w:pPr>
              <w:rPr>
                <w:rFonts w:cstheme="minorHAnsi"/>
              </w:rPr>
            </w:pPr>
          </w:p>
          <w:p w14:paraId="19A5B8CA" w14:textId="4F178E27" w:rsidR="00612BD2" w:rsidRPr="0034310F" w:rsidRDefault="00F56ABB" w:rsidP="00805FA0">
            <w:pPr>
              <w:rPr>
                <w:rFonts w:cstheme="minorHAnsi"/>
              </w:rPr>
            </w:pPr>
            <w:r w:rsidRPr="000601C0">
              <w:rPr>
                <w:rFonts w:cstheme="minorHAnsi"/>
                <w:b/>
                <w:bCs/>
              </w:rPr>
              <w:lastRenderedPageBreak/>
              <w:t>L</w:t>
            </w:r>
            <w:r w:rsidR="00805FA0" w:rsidRPr="000601C0">
              <w:rPr>
                <w:rFonts w:cstheme="minorHAnsi"/>
                <w:b/>
                <w:bCs/>
              </w:rPr>
              <w:t>evel of detection</w:t>
            </w:r>
            <w:r w:rsidRPr="000601C0">
              <w:rPr>
                <w:rFonts w:cstheme="minorHAnsi"/>
                <w:b/>
                <w:bCs/>
              </w:rPr>
              <w:t xml:space="preserve"> </w:t>
            </w:r>
            <w:proofErr w:type="spellStart"/>
            <w:r w:rsidR="00805FA0" w:rsidRPr="000601C0">
              <w:rPr>
                <w:rFonts w:cstheme="minorHAnsi"/>
                <w:b/>
                <w:bCs/>
              </w:rPr>
              <w:t>LOD</w:t>
            </w:r>
            <w:r w:rsidRPr="000601C0">
              <w:rPr>
                <w:rFonts w:cstheme="minorHAnsi"/>
                <w:b/>
                <w:bCs/>
              </w:rPr>
              <w:t>x</w:t>
            </w:r>
            <w:proofErr w:type="spellEnd"/>
            <w:r w:rsidR="002A46B3">
              <w:rPr>
                <w:rFonts w:cstheme="minorHAnsi"/>
                <w:b/>
                <w:bCs/>
              </w:rPr>
              <w:t xml:space="preserve"> </w:t>
            </w:r>
          </w:p>
          <w:p w14:paraId="66715C66" w14:textId="3FF32F69" w:rsidR="00612BD2" w:rsidRDefault="00FD351A" w:rsidP="00E43E8C">
            <w:pPr>
              <w:rPr>
                <w:rFonts w:cstheme="minorHAnsi"/>
              </w:rPr>
            </w:pPr>
            <w:r w:rsidRPr="00FD351A">
              <w:rPr>
                <w:rFonts w:cstheme="minorHAnsi"/>
              </w:rPr>
              <w:t>&lt;qualitative methods&gt; measured analyte concentration, obtained by a given measurement procedure, for which the probability of detection is x</w:t>
            </w:r>
          </w:p>
          <w:p w14:paraId="6F6E92E1" w14:textId="424967D0" w:rsidR="00F56ABB" w:rsidRDefault="00F56ABB" w:rsidP="00E43E8C">
            <w:pPr>
              <w:rPr>
                <w:rFonts w:cstheme="minorHAnsi"/>
              </w:rPr>
            </w:pPr>
            <w:proofErr w:type="gramStart"/>
            <w:r w:rsidRPr="00F56ABB">
              <w:rPr>
                <w:rFonts w:cstheme="minorHAnsi"/>
              </w:rPr>
              <w:t>EXAMPLE:LOD</w:t>
            </w:r>
            <w:proofErr w:type="gramEnd"/>
            <w:r w:rsidRPr="00F56ABB">
              <w:rPr>
                <w:rFonts w:cstheme="minorHAnsi"/>
              </w:rPr>
              <w:t>50 is the level of detection for which 50 % of tests give a positive result.</w:t>
            </w:r>
          </w:p>
          <w:p w14:paraId="15207F8A" w14:textId="77777777" w:rsidR="00F56ABB" w:rsidRDefault="00F56ABB" w:rsidP="00E43E8C">
            <w:pPr>
              <w:rPr>
                <w:rFonts w:cstheme="minorHAnsi"/>
              </w:rPr>
            </w:pPr>
          </w:p>
          <w:p w14:paraId="21C46C79" w14:textId="77777777" w:rsidR="00FD351A" w:rsidRPr="002A46B3" w:rsidRDefault="00FD351A" w:rsidP="00FD351A">
            <w:pPr>
              <w:shd w:val="clear" w:color="auto" w:fill="FFFFFF"/>
              <w:rPr>
                <w:rFonts w:cstheme="minorHAnsi"/>
                <w:b/>
                <w:bCs/>
              </w:rPr>
            </w:pPr>
            <w:r w:rsidRPr="002A46B3">
              <w:rPr>
                <w:rFonts w:cstheme="minorHAnsi"/>
                <w:b/>
                <w:bCs/>
              </w:rPr>
              <w:t>limit of quantification LOQ/ limit of determination</w:t>
            </w:r>
          </w:p>
          <w:p w14:paraId="6570C59B" w14:textId="2E1E15D6" w:rsidR="00FD351A" w:rsidRPr="0034310F" w:rsidRDefault="00FD351A" w:rsidP="002A46B3">
            <w:pPr>
              <w:shd w:val="clear" w:color="auto" w:fill="FFFFFF"/>
              <w:rPr>
                <w:rFonts w:cstheme="minorHAnsi"/>
              </w:rPr>
            </w:pPr>
            <w:r w:rsidRPr="002A46B3">
              <w:rPr>
                <w:rFonts w:cstheme="minorHAnsi"/>
              </w:rPr>
              <w:t>&lt;quantitative methods&gt; lowest</w:t>
            </w:r>
            <w:r w:rsidR="00F56ABB">
              <w:rPr>
                <w:rFonts w:cstheme="minorHAnsi"/>
              </w:rPr>
              <w:t xml:space="preserve"> </w:t>
            </w:r>
            <w:hyperlink r:id="rId8" w:anchor="iso:std:iso:16140:-1:ed-1:v1:en:term:2.6" w:history="1">
              <w:r w:rsidRPr="002A46B3">
                <w:rPr>
                  <w:rFonts w:cstheme="minorHAnsi"/>
                </w:rPr>
                <w:t>analyte</w:t>
              </w:r>
              <w:r w:rsidR="00F56ABB">
                <w:rPr>
                  <w:rFonts w:cstheme="minorHAnsi"/>
                </w:rPr>
                <w:t xml:space="preserve"> </w:t>
              </w:r>
            </w:hyperlink>
            <w:r w:rsidR="00F56ABB">
              <w:rPr>
                <w:rFonts w:cstheme="minorHAnsi"/>
              </w:rPr>
              <w:t xml:space="preserve"> </w:t>
            </w:r>
            <w:r w:rsidRPr="002A46B3">
              <w:rPr>
                <w:rFonts w:cstheme="minorHAnsi"/>
              </w:rPr>
              <w:t>concentration that can be quantified with an acceptable level of</w:t>
            </w:r>
            <w:r w:rsidR="00F56ABB">
              <w:rPr>
                <w:rFonts w:cstheme="minorHAnsi"/>
              </w:rPr>
              <w:t xml:space="preserve"> </w:t>
            </w:r>
            <w:hyperlink r:id="rId9" w:anchor="iso:std:iso:16140:-1:ed-1:v1:en:term:2.51" w:history="1">
              <w:r w:rsidRPr="002A46B3">
                <w:rPr>
                  <w:rFonts w:cstheme="minorHAnsi"/>
                </w:rPr>
                <w:t>precision</w:t>
              </w:r>
            </w:hyperlink>
            <w:r w:rsidR="00F56ABB">
              <w:rPr>
                <w:rFonts w:cstheme="minorHAnsi"/>
              </w:rPr>
              <w:t xml:space="preserve"> </w:t>
            </w:r>
            <w:r w:rsidRPr="002A46B3">
              <w:rPr>
                <w:rFonts w:cstheme="minorHAnsi"/>
              </w:rPr>
              <w:t>and</w:t>
            </w:r>
            <w:r w:rsidR="00F56ABB">
              <w:rPr>
                <w:rFonts w:cstheme="minorHAnsi"/>
              </w:rPr>
              <w:t xml:space="preserve"> </w:t>
            </w:r>
            <w:hyperlink r:id="rId10" w:anchor="iso:std:iso:16140:-1:ed-1:v1:en:term:2.77" w:history="1">
              <w:r w:rsidRPr="002A46B3">
                <w:rPr>
                  <w:rFonts w:cstheme="minorHAnsi"/>
                </w:rPr>
                <w:t>trueness</w:t>
              </w:r>
            </w:hyperlink>
            <w:r w:rsidR="00F56ABB">
              <w:rPr>
                <w:rFonts w:cstheme="minorHAnsi"/>
              </w:rPr>
              <w:t xml:space="preserve"> </w:t>
            </w:r>
            <w:r w:rsidRPr="002A46B3">
              <w:rPr>
                <w:rFonts w:cstheme="minorHAnsi"/>
              </w:rPr>
              <w:t>under the conditions of the test</w:t>
            </w:r>
            <w:r w:rsidR="002A46B3">
              <w:rPr>
                <w:rFonts w:cstheme="minorHAnsi"/>
              </w:rPr>
              <w:t>.</w:t>
            </w:r>
          </w:p>
        </w:tc>
        <w:tc>
          <w:tcPr>
            <w:tcW w:w="2127" w:type="dxa"/>
          </w:tcPr>
          <w:p w14:paraId="3259B5B5" w14:textId="77777777" w:rsidR="00612BD2" w:rsidRPr="0034310F" w:rsidRDefault="00612BD2" w:rsidP="00B20784">
            <w:pPr>
              <w:rPr>
                <w:rFonts w:cstheme="minorHAnsi"/>
              </w:rPr>
            </w:pPr>
            <w:r w:rsidRPr="0034310F">
              <w:rPr>
                <w:rFonts w:cstheme="minorHAnsi"/>
              </w:rPr>
              <w:lastRenderedPageBreak/>
              <w:t>Analytical sensitivity mentioned not defined</w:t>
            </w:r>
          </w:p>
        </w:tc>
        <w:tc>
          <w:tcPr>
            <w:tcW w:w="2074" w:type="dxa"/>
          </w:tcPr>
          <w:p w14:paraId="127E18D8" w14:textId="77777777" w:rsidR="00612BD2" w:rsidRPr="0034310F" w:rsidRDefault="00612BD2" w:rsidP="00B20784">
            <w:pPr>
              <w:rPr>
                <w:rFonts w:cstheme="minorHAnsi"/>
              </w:rPr>
            </w:pPr>
            <w:r w:rsidRPr="0034310F">
              <w:rPr>
                <w:rFonts w:cstheme="minorHAnsi"/>
              </w:rPr>
              <w:t>Limit of Detection:</w:t>
            </w:r>
          </w:p>
          <w:p w14:paraId="2FC6867A" w14:textId="27C4DD64" w:rsidR="00612BD2" w:rsidRPr="0034310F" w:rsidRDefault="00612BD2" w:rsidP="00B20784">
            <w:pPr>
              <w:rPr>
                <w:rFonts w:cstheme="minorHAnsi"/>
              </w:rPr>
            </w:pPr>
            <w:r w:rsidRPr="0034310F">
              <w:rPr>
                <w:rFonts w:cstheme="minorHAnsi"/>
              </w:rPr>
              <w:t>‘The lowest content that can be measured with reasonable statistical certainty.’ [AOAC -PVMC].</w:t>
            </w:r>
          </w:p>
          <w:p w14:paraId="369CB7E5" w14:textId="3BBDE20A" w:rsidR="00612BD2" w:rsidRPr="0034310F" w:rsidRDefault="00612BD2" w:rsidP="00B20784">
            <w:pPr>
              <w:rPr>
                <w:rFonts w:cstheme="minorHAnsi"/>
              </w:rPr>
            </w:pPr>
          </w:p>
        </w:tc>
        <w:tc>
          <w:tcPr>
            <w:tcW w:w="2608" w:type="dxa"/>
            <w:gridSpan w:val="2"/>
          </w:tcPr>
          <w:p w14:paraId="4A79DB3F" w14:textId="3415CA54" w:rsidR="00612BD2" w:rsidRPr="0034310F" w:rsidRDefault="00CF4EE8" w:rsidP="00B20784">
            <w:pPr>
              <w:rPr>
                <w:rFonts w:cstheme="minorHAnsi"/>
              </w:rPr>
            </w:pPr>
            <w:r w:rsidRPr="0034310F">
              <w:rPr>
                <w:rFonts w:cstheme="minorHAnsi"/>
              </w:rPr>
              <w:t>Sensitivity (Analytical)</w:t>
            </w:r>
            <w:r w:rsidR="00612BD2" w:rsidRPr="0034310F">
              <w:rPr>
                <w:rFonts w:cstheme="minorHAnsi"/>
              </w:rPr>
              <w:t xml:space="preserve">: Synonymous with “Limit of Detection”; smallest detectable amount of analyte that can be measured with a defined certainty; analyte may include antibodies, antigens, nucleic </w:t>
            </w:r>
            <w:proofErr w:type="gramStart"/>
            <w:r w:rsidR="00612BD2" w:rsidRPr="0034310F">
              <w:rPr>
                <w:rFonts w:cstheme="minorHAnsi"/>
              </w:rPr>
              <w:t>acids</w:t>
            </w:r>
            <w:proofErr w:type="gramEnd"/>
            <w:r w:rsidR="00612BD2" w:rsidRPr="0034310F">
              <w:rPr>
                <w:rFonts w:cstheme="minorHAnsi"/>
              </w:rPr>
              <w:t xml:space="preserve"> or live organisms.</w:t>
            </w:r>
          </w:p>
        </w:tc>
      </w:tr>
      <w:tr w:rsidR="00F56ABB" w:rsidRPr="0034310F" w14:paraId="43DAECA1" w14:textId="51A46074" w:rsidTr="005C79C2">
        <w:tc>
          <w:tcPr>
            <w:tcW w:w="2699" w:type="dxa"/>
          </w:tcPr>
          <w:p w14:paraId="6A2F512E" w14:textId="77777777" w:rsidR="00612BD2" w:rsidRPr="0034310F" w:rsidRDefault="00612BD2" w:rsidP="00B20784">
            <w:pPr>
              <w:rPr>
                <w:rFonts w:cstheme="minorHAnsi"/>
              </w:rPr>
            </w:pPr>
            <w:r w:rsidRPr="0034310F">
              <w:rPr>
                <w:rFonts w:cstheme="minorHAnsi"/>
              </w:rPr>
              <w:t>Diagnostic sensitivity: The proportion of infected/infested samples testing positive compared with results from an alternative test</w:t>
            </w:r>
          </w:p>
          <w:p w14:paraId="1DCDCEE7" w14:textId="77777777" w:rsidR="00612BD2" w:rsidRDefault="00612BD2" w:rsidP="00B20784">
            <w:pPr>
              <w:rPr>
                <w:rFonts w:cstheme="minorHAnsi"/>
              </w:rPr>
            </w:pPr>
            <w:r w:rsidRPr="0034310F">
              <w:rPr>
                <w:rFonts w:cstheme="minorHAnsi"/>
              </w:rPr>
              <w:t>(</w:t>
            </w:r>
            <w:proofErr w:type="gramStart"/>
            <w:r w:rsidRPr="0034310F">
              <w:rPr>
                <w:rFonts w:cstheme="minorHAnsi"/>
              </w:rPr>
              <w:t>or</w:t>
            </w:r>
            <w:proofErr w:type="gramEnd"/>
            <w:r w:rsidRPr="0034310F">
              <w:rPr>
                <w:rFonts w:cstheme="minorHAnsi"/>
              </w:rPr>
              <w:t xml:space="preserve"> combination of tests). Diagnostic sensitivity = true positives</w:t>
            </w:r>
            <w:proofErr w:type="gramStart"/>
            <w:r w:rsidRPr="0034310F">
              <w:rPr>
                <w:rFonts w:cstheme="minorHAnsi"/>
              </w:rPr>
              <w:t>/(</w:t>
            </w:r>
            <w:proofErr w:type="gramEnd"/>
            <w:r w:rsidRPr="0034310F">
              <w:rPr>
                <w:rFonts w:cstheme="minorHAnsi"/>
              </w:rPr>
              <w:t>true positives + false negatives)</w:t>
            </w:r>
          </w:p>
          <w:p w14:paraId="0158DD46" w14:textId="77777777" w:rsidR="00686842" w:rsidRDefault="00686842" w:rsidP="00B20784">
            <w:pPr>
              <w:rPr>
                <w:rFonts w:cstheme="minorHAnsi"/>
              </w:rPr>
            </w:pPr>
          </w:p>
          <w:p w14:paraId="7B3D8C74" w14:textId="59F2B9F3" w:rsidR="00686842" w:rsidRPr="0034310F" w:rsidRDefault="00686842" w:rsidP="00686842">
            <w:pPr>
              <w:rPr>
                <w:rFonts w:cstheme="minorHAnsi"/>
              </w:rPr>
            </w:pPr>
            <w:r>
              <w:rPr>
                <w:rFonts w:cstheme="minorHAnsi"/>
              </w:rPr>
              <w:t xml:space="preserve">Note: in </w:t>
            </w:r>
            <w:r w:rsidRPr="0034310F">
              <w:rPr>
                <w:rFonts w:cstheme="minorHAnsi"/>
              </w:rPr>
              <w:t>PM7/122</w:t>
            </w:r>
          </w:p>
          <w:p w14:paraId="034226BF" w14:textId="77777777" w:rsidR="00686842" w:rsidRPr="0034310F" w:rsidRDefault="00686842" w:rsidP="00686842">
            <w:pPr>
              <w:rPr>
                <w:rFonts w:cstheme="minorHAnsi"/>
              </w:rPr>
            </w:pPr>
            <w:r w:rsidRPr="0034310F">
              <w:rPr>
                <w:rFonts w:cstheme="minorHAnsi"/>
              </w:rPr>
              <w:t>Rate of true positive</w:t>
            </w:r>
          </w:p>
          <w:p w14:paraId="3837FF02" w14:textId="77777777" w:rsidR="00686842" w:rsidRDefault="00686842" w:rsidP="00686842">
            <w:pPr>
              <w:rPr>
                <w:rFonts w:cstheme="minorHAnsi"/>
              </w:rPr>
            </w:pPr>
            <w:r w:rsidRPr="0034310F">
              <w:rPr>
                <w:rFonts w:cstheme="minorHAnsi"/>
              </w:rPr>
              <w:t>(∑ PA /N+) *100</w:t>
            </w:r>
          </w:p>
          <w:p w14:paraId="606EA7AD" w14:textId="12469111" w:rsidR="000601C0" w:rsidRPr="0034310F" w:rsidRDefault="000601C0" w:rsidP="00686842">
            <w:pPr>
              <w:rPr>
                <w:rFonts w:cstheme="minorHAnsi"/>
              </w:rPr>
            </w:pPr>
          </w:p>
        </w:tc>
        <w:tc>
          <w:tcPr>
            <w:tcW w:w="2257" w:type="dxa"/>
            <w:gridSpan w:val="2"/>
          </w:tcPr>
          <w:p w14:paraId="10238AB7" w14:textId="7C109EC9" w:rsidR="00612BD2" w:rsidRPr="0034310F" w:rsidRDefault="00612BD2" w:rsidP="00B20784">
            <w:pPr>
              <w:rPr>
                <w:rFonts w:cstheme="minorHAnsi"/>
              </w:rPr>
            </w:pPr>
          </w:p>
        </w:tc>
        <w:tc>
          <w:tcPr>
            <w:tcW w:w="2410" w:type="dxa"/>
          </w:tcPr>
          <w:p w14:paraId="412CE5F8" w14:textId="22D3C794" w:rsidR="001A668C" w:rsidRDefault="00A06155" w:rsidP="001A668C">
            <w:pPr>
              <w:rPr>
                <w:rFonts w:cstheme="minorHAnsi"/>
              </w:rPr>
            </w:pPr>
            <w:r>
              <w:rPr>
                <w:rFonts w:cstheme="minorHAnsi"/>
              </w:rPr>
              <w:t>Not mentioned as such, the</w:t>
            </w:r>
            <w:r w:rsidR="001A668C">
              <w:rPr>
                <w:rFonts w:cstheme="minorHAnsi"/>
              </w:rPr>
              <w:t xml:space="preserve"> closest </w:t>
            </w:r>
            <w:r w:rsidR="00493A33">
              <w:rPr>
                <w:rFonts w:cstheme="minorHAnsi"/>
              </w:rPr>
              <w:t xml:space="preserve">is </w:t>
            </w:r>
            <w:r w:rsidR="001A668C">
              <w:rPr>
                <w:rFonts w:cstheme="minorHAnsi"/>
              </w:rPr>
              <w:t xml:space="preserve"> </w:t>
            </w:r>
          </w:p>
          <w:p w14:paraId="5F25BEDD" w14:textId="01A3CC55" w:rsidR="001A668C" w:rsidRPr="001A668C" w:rsidRDefault="001A668C" w:rsidP="001A668C">
            <w:pPr>
              <w:rPr>
                <w:rFonts w:cstheme="minorHAnsi"/>
              </w:rPr>
            </w:pPr>
            <w:r w:rsidRPr="001A668C">
              <w:rPr>
                <w:rFonts w:cstheme="minorHAnsi"/>
              </w:rPr>
              <w:t xml:space="preserve">Sensitivity is defined as </w:t>
            </w:r>
          </w:p>
          <w:p w14:paraId="20A9C212" w14:textId="77777777" w:rsidR="00612BD2" w:rsidRDefault="001A668C" w:rsidP="001A668C">
            <w:pPr>
              <w:rPr>
                <w:rFonts w:cstheme="minorHAnsi"/>
              </w:rPr>
            </w:pPr>
            <w:r w:rsidRPr="001A668C">
              <w:rPr>
                <w:rFonts w:cstheme="minorHAnsi"/>
              </w:rPr>
              <w:t>ability of the reference method or alternative method to detect the analyte</w:t>
            </w:r>
            <w:r>
              <w:rPr>
                <w:rFonts w:cstheme="minorHAnsi"/>
              </w:rPr>
              <w:t>.</w:t>
            </w:r>
          </w:p>
          <w:p w14:paraId="3E8D536A" w14:textId="2CF6A987" w:rsidR="00A06155" w:rsidRPr="0034310F" w:rsidRDefault="00A06155" w:rsidP="001A668C">
            <w:pPr>
              <w:rPr>
                <w:rFonts w:cstheme="minorHAnsi"/>
              </w:rPr>
            </w:pPr>
            <w:r>
              <w:rPr>
                <w:rFonts w:cstheme="minorHAnsi"/>
              </w:rPr>
              <w:t>Table 3 and 11 of part 2 of ISO 16140 provide additional information</w:t>
            </w:r>
          </w:p>
        </w:tc>
        <w:tc>
          <w:tcPr>
            <w:tcW w:w="2127" w:type="dxa"/>
          </w:tcPr>
          <w:p w14:paraId="4EC5E78B" w14:textId="77777777" w:rsidR="00612BD2" w:rsidRPr="0034310F" w:rsidRDefault="00612BD2" w:rsidP="00B20784">
            <w:pPr>
              <w:jc w:val="center"/>
              <w:rPr>
                <w:rFonts w:cstheme="minorHAnsi"/>
              </w:rPr>
            </w:pPr>
          </w:p>
        </w:tc>
        <w:tc>
          <w:tcPr>
            <w:tcW w:w="2074" w:type="dxa"/>
          </w:tcPr>
          <w:p w14:paraId="195097C4" w14:textId="77777777" w:rsidR="00612BD2" w:rsidRPr="0034310F" w:rsidRDefault="00612BD2" w:rsidP="00B20784">
            <w:pPr>
              <w:rPr>
                <w:rFonts w:cstheme="minorHAnsi"/>
              </w:rPr>
            </w:pPr>
          </w:p>
        </w:tc>
        <w:tc>
          <w:tcPr>
            <w:tcW w:w="2608" w:type="dxa"/>
            <w:gridSpan w:val="2"/>
          </w:tcPr>
          <w:p w14:paraId="6488009C" w14:textId="77777777" w:rsidR="00CF4EE8" w:rsidRDefault="00CF4EE8" w:rsidP="00B20784">
            <w:pPr>
              <w:rPr>
                <w:rFonts w:cstheme="minorHAnsi"/>
              </w:rPr>
            </w:pPr>
            <w:r w:rsidRPr="0034310F">
              <w:rPr>
                <w:rFonts w:cstheme="minorHAnsi"/>
              </w:rPr>
              <w:t>Sensitivity (Diagnostic): Proportion of known infected reference samples that test positive in the assay; infected plants that test negative are considered to have false-negative results.</w:t>
            </w:r>
          </w:p>
          <w:p w14:paraId="30205494" w14:textId="77777777" w:rsidR="00CF4EE8" w:rsidRDefault="00CF4EE8" w:rsidP="00B20784">
            <w:pPr>
              <w:rPr>
                <w:rFonts w:cstheme="minorHAnsi"/>
              </w:rPr>
            </w:pPr>
          </w:p>
          <w:p w14:paraId="2A1524E6" w14:textId="03D69E68" w:rsidR="00612BD2" w:rsidRPr="0034310F" w:rsidRDefault="00CF4EE8" w:rsidP="00B20784">
            <w:pPr>
              <w:rPr>
                <w:rFonts w:cstheme="minorHAnsi"/>
              </w:rPr>
            </w:pPr>
            <w:r w:rsidRPr="005C79C2">
              <w:rPr>
                <w:rFonts w:cstheme="minorHAnsi"/>
              </w:rPr>
              <w:lastRenderedPageBreak/>
              <w:t>APS also includes</w:t>
            </w:r>
            <w:r>
              <w:rPr>
                <w:rFonts w:cstheme="minorHAnsi"/>
              </w:rPr>
              <w:t xml:space="preserve"> </w:t>
            </w:r>
            <w:r w:rsidRPr="0034310F">
              <w:rPr>
                <w:rFonts w:cstheme="minorHAnsi"/>
              </w:rPr>
              <w:t xml:space="preserve">Sensitivity (Relative): </w:t>
            </w:r>
            <w:r w:rsidR="00612BD2" w:rsidRPr="0034310F">
              <w:rPr>
                <w:rFonts w:cstheme="minorHAnsi"/>
              </w:rPr>
              <w:t>Proportion of reference samples defined as positive by one or a combination of test methods that also test positive in the assay being compared.</w:t>
            </w:r>
          </w:p>
        </w:tc>
      </w:tr>
      <w:tr w:rsidR="00F56ABB" w:rsidRPr="0034310F" w14:paraId="60F11125" w14:textId="08354E78" w:rsidTr="005C79C2">
        <w:tc>
          <w:tcPr>
            <w:tcW w:w="2699" w:type="dxa"/>
          </w:tcPr>
          <w:p w14:paraId="1A6A243D" w14:textId="77777777" w:rsidR="00CF4EE8" w:rsidRDefault="00CF4EE8" w:rsidP="00CF4EE8">
            <w:pPr>
              <w:rPr>
                <w:rFonts w:cstheme="minorHAnsi"/>
              </w:rPr>
            </w:pPr>
            <w:r w:rsidRPr="0034310F">
              <w:rPr>
                <w:rFonts w:cstheme="minorHAnsi"/>
              </w:rPr>
              <w:lastRenderedPageBreak/>
              <w:t>Diagnostic specificity: The proportion of uninfected/</w:t>
            </w:r>
            <w:proofErr w:type="spellStart"/>
            <w:r w:rsidRPr="0034310F">
              <w:rPr>
                <w:rFonts w:cstheme="minorHAnsi"/>
              </w:rPr>
              <w:t>uninfested</w:t>
            </w:r>
            <w:proofErr w:type="spellEnd"/>
            <w:r w:rsidRPr="0034310F">
              <w:rPr>
                <w:rFonts w:cstheme="minorHAnsi"/>
              </w:rPr>
              <w:t xml:space="preserve"> samples (true negatives) testing negative compared with results from an alternative test (or combination of tests). Diagnostic specificity = true negatives</w:t>
            </w:r>
            <w:proofErr w:type="gramStart"/>
            <w:r w:rsidRPr="0034310F">
              <w:rPr>
                <w:rFonts w:cstheme="minorHAnsi"/>
              </w:rPr>
              <w:t>/(</w:t>
            </w:r>
            <w:proofErr w:type="gramEnd"/>
            <w:r w:rsidRPr="0034310F">
              <w:rPr>
                <w:rFonts w:cstheme="minorHAnsi"/>
              </w:rPr>
              <w:t>true negatives + false positives)</w:t>
            </w:r>
          </w:p>
          <w:p w14:paraId="0BF891E7" w14:textId="77777777" w:rsidR="00686842" w:rsidRDefault="00686842" w:rsidP="00CF4EE8">
            <w:pPr>
              <w:rPr>
                <w:rFonts w:cstheme="minorHAnsi"/>
              </w:rPr>
            </w:pPr>
          </w:p>
          <w:p w14:paraId="0A7D15D4" w14:textId="44BE33C7" w:rsidR="00686842" w:rsidRPr="0034310F" w:rsidRDefault="00686842" w:rsidP="00686842">
            <w:pPr>
              <w:rPr>
                <w:rFonts w:cstheme="minorHAnsi"/>
              </w:rPr>
            </w:pPr>
            <w:r>
              <w:rPr>
                <w:rFonts w:cstheme="minorHAnsi"/>
              </w:rPr>
              <w:t xml:space="preserve">Note in </w:t>
            </w:r>
            <w:r w:rsidRPr="0034310F">
              <w:rPr>
                <w:rFonts w:cstheme="minorHAnsi"/>
              </w:rPr>
              <w:t>PM7/122</w:t>
            </w:r>
            <w:r>
              <w:rPr>
                <w:rFonts w:cstheme="minorHAnsi"/>
              </w:rPr>
              <w:t>:</w:t>
            </w:r>
          </w:p>
          <w:p w14:paraId="7BBB1BD0" w14:textId="77777777" w:rsidR="00686842" w:rsidRPr="0034310F" w:rsidRDefault="00686842" w:rsidP="00686842">
            <w:pPr>
              <w:rPr>
                <w:rFonts w:cstheme="minorHAnsi"/>
              </w:rPr>
            </w:pPr>
            <w:r w:rsidRPr="0034310F">
              <w:rPr>
                <w:rFonts w:cstheme="minorHAnsi"/>
              </w:rPr>
              <w:t>Rate of true negative</w:t>
            </w:r>
          </w:p>
          <w:p w14:paraId="18E1EA3F" w14:textId="77777777" w:rsidR="00686842" w:rsidRDefault="00686842" w:rsidP="00686842">
            <w:pPr>
              <w:rPr>
                <w:rFonts w:cstheme="minorHAnsi"/>
              </w:rPr>
            </w:pPr>
            <w:r w:rsidRPr="0034310F">
              <w:rPr>
                <w:rFonts w:cstheme="minorHAnsi"/>
              </w:rPr>
              <w:t>(∑ NA /N-) *100</w:t>
            </w:r>
          </w:p>
          <w:p w14:paraId="47FF9A9C" w14:textId="245CD847" w:rsidR="00686842" w:rsidRPr="0034310F" w:rsidRDefault="00686842" w:rsidP="00686842">
            <w:pPr>
              <w:rPr>
                <w:rFonts w:cstheme="minorHAnsi"/>
              </w:rPr>
            </w:pPr>
          </w:p>
        </w:tc>
        <w:tc>
          <w:tcPr>
            <w:tcW w:w="2257" w:type="dxa"/>
            <w:gridSpan w:val="2"/>
          </w:tcPr>
          <w:p w14:paraId="33DB1E6D" w14:textId="6E0EE46B" w:rsidR="00CF4EE8" w:rsidRPr="0034310F" w:rsidRDefault="00CF4EE8" w:rsidP="00CF4EE8">
            <w:pPr>
              <w:rPr>
                <w:rFonts w:cstheme="minorHAnsi"/>
              </w:rPr>
            </w:pPr>
          </w:p>
        </w:tc>
        <w:tc>
          <w:tcPr>
            <w:tcW w:w="2410" w:type="dxa"/>
          </w:tcPr>
          <w:p w14:paraId="35C34AD1" w14:textId="51AB0D4B" w:rsidR="001A668C" w:rsidRDefault="00A06155" w:rsidP="00CF4EE8">
            <w:pPr>
              <w:rPr>
                <w:rFonts w:cstheme="minorHAnsi"/>
              </w:rPr>
            </w:pPr>
            <w:r>
              <w:rPr>
                <w:rFonts w:cstheme="minorHAnsi"/>
              </w:rPr>
              <w:t>Not mentioned as such, t</w:t>
            </w:r>
            <w:r w:rsidR="001A668C">
              <w:rPr>
                <w:rFonts w:cstheme="minorHAnsi"/>
              </w:rPr>
              <w:t xml:space="preserve">he closest </w:t>
            </w:r>
            <w:r w:rsidR="00493A33">
              <w:rPr>
                <w:rFonts w:cstheme="minorHAnsi"/>
              </w:rPr>
              <w:t>is</w:t>
            </w:r>
            <w:r w:rsidR="001A668C">
              <w:rPr>
                <w:rFonts w:cstheme="minorHAnsi"/>
              </w:rPr>
              <w:t xml:space="preserve"> </w:t>
            </w:r>
          </w:p>
          <w:p w14:paraId="0E0E59C8" w14:textId="5294E73A" w:rsidR="001A668C" w:rsidRPr="001A668C" w:rsidRDefault="001A668C" w:rsidP="001A668C">
            <w:pPr>
              <w:rPr>
                <w:rFonts w:cstheme="minorHAnsi"/>
              </w:rPr>
            </w:pPr>
            <w:r w:rsidRPr="001A668C">
              <w:rPr>
                <w:rFonts w:cstheme="minorHAnsi"/>
              </w:rPr>
              <w:t>Specificity</w:t>
            </w:r>
            <w:r>
              <w:rPr>
                <w:rFonts w:cstheme="minorHAnsi"/>
              </w:rPr>
              <w:t>:</w:t>
            </w:r>
          </w:p>
          <w:p w14:paraId="17B18619" w14:textId="77777777" w:rsidR="001A668C" w:rsidRDefault="001A668C" w:rsidP="001A668C">
            <w:pPr>
              <w:rPr>
                <w:rFonts w:cstheme="minorHAnsi"/>
              </w:rPr>
            </w:pPr>
            <w:r w:rsidRPr="001A668C">
              <w:rPr>
                <w:rFonts w:cstheme="minorHAnsi"/>
              </w:rPr>
              <w:t>ability of the reference method or alternative method not to detect the analyte</w:t>
            </w:r>
            <w:r>
              <w:rPr>
                <w:rFonts w:cstheme="minorHAnsi"/>
              </w:rPr>
              <w:t>.</w:t>
            </w:r>
          </w:p>
          <w:p w14:paraId="782B0792" w14:textId="4568F5A6" w:rsidR="00A06155" w:rsidRPr="0034310F" w:rsidRDefault="00A06155" w:rsidP="001A668C">
            <w:pPr>
              <w:rPr>
                <w:rFonts w:cstheme="minorHAnsi"/>
              </w:rPr>
            </w:pPr>
            <w:r>
              <w:rPr>
                <w:rFonts w:cstheme="minorHAnsi"/>
              </w:rPr>
              <w:t>Table 3 and 11 of part 2 of ISO 16140 provide additional information</w:t>
            </w:r>
          </w:p>
        </w:tc>
        <w:tc>
          <w:tcPr>
            <w:tcW w:w="2127" w:type="dxa"/>
          </w:tcPr>
          <w:p w14:paraId="25CE7349" w14:textId="77777777" w:rsidR="00CF4EE8" w:rsidRPr="0034310F" w:rsidRDefault="00CF4EE8" w:rsidP="00CF4EE8">
            <w:pPr>
              <w:jc w:val="center"/>
              <w:rPr>
                <w:rFonts w:cstheme="minorHAnsi"/>
              </w:rPr>
            </w:pPr>
          </w:p>
        </w:tc>
        <w:tc>
          <w:tcPr>
            <w:tcW w:w="2074" w:type="dxa"/>
          </w:tcPr>
          <w:p w14:paraId="7C298C1C" w14:textId="77777777" w:rsidR="00CF4EE8" w:rsidRPr="0034310F" w:rsidRDefault="00CF4EE8" w:rsidP="00CF4EE8">
            <w:pPr>
              <w:rPr>
                <w:rFonts w:cstheme="minorHAnsi"/>
              </w:rPr>
            </w:pPr>
          </w:p>
        </w:tc>
        <w:tc>
          <w:tcPr>
            <w:tcW w:w="2608" w:type="dxa"/>
            <w:gridSpan w:val="2"/>
          </w:tcPr>
          <w:p w14:paraId="00100CF1" w14:textId="654D7BCE" w:rsidR="00CF4EE8" w:rsidRPr="0034310F" w:rsidRDefault="00CF4EE8" w:rsidP="00CF4EE8">
            <w:pPr>
              <w:rPr>
                <w:rFonts w:cstheme="minorHAnsi"/>
              </w:rPr>
            </w:pPr>
            <w:r w:rsidRPr="0034310F">
              <w:rPr>
                <w:rFonts w:cstheme="minorHAnsi"/>
              </w:rPr>
              <w:t>Specificity (Diagnostic): Proportion of known uninfected reference plants that test negative in the assay; uninfected reference plants that test positive are considered to have false-positive results.</w:t>
            </w:r>
          </w:p>
        </w:tc>
      </w:tr>
      <w:tr w:rsidR="00F56ABB" w:rsidRPr="0034310F" w14:paraId="5A55259E" w14:textId="02CD27A3" w:rsidTr="005C79C2">
        <w:tc>
          <w:tcPr>
            <w:tcW w:w="2699" w:type="dxa"/>
          </w:tcPr>
          <w:p w14:paraId="59200EDE" w14:textId="77777777" w:rsidR="00CF4EE8" w:rsidRPr="0034310F" w:rsidRDefault="00CF4EE8" w:rsidP="00CF4EE8">
            <w:pPr>
              <w:rPr>
                <w:rFonts w:cstheme="minorHAnsi"/>
              </w:rPr>
            </w:pPr>
            <w:r w:rsidRPr="0034310F">
              <w:rPr>
                <w:rFonts w:cstheme="minorHAnsi"/>
              </w:rPr>
              <w:t>Analytical Specificity (split into inclusivity and exclusivity)</w:t>
            </w:r>
          </w:p>
          <w:p w14:paraId="0C280DB0" w14:textId="00A8F059" w:rsidR="00CF4EE8" w:rsidRPr="0034310F" w:rsidRDefault="00CF4EE8" w:rsidP="00CF4EE8">
            <w:pPr>
              <w:rPr>
                <w:rFonts w:cstheme="minorHAnsi"/>
              </w:rPr>
            </w:pPr>
            <w:r w:rsidRPr="0034310F">
              <w:rPr>
                <w:rFonts w:cstheme="minorHAnsi"/>
              </w:rPr>
              <w:t xml:space="preserve">Inclusivity The performance of a test with a range of target organisms covering genetic diversity, different geographical </w:t>
            </w:r>
            <w:proofErr w:type="gramStart"/>
            <w:r w:rsidRPr="0034310F">
              <w:rPr>
                <w:rFonts w:cstheme="minorHAnsi"/>
              </w:rPr>
              <w:t>origin</w:t>
            </w:r>
            <w:proofErr w:type="gramEnd"/>
            <w:r w:rsidRPr="0034310F">
              <w:rPr>
                <w:rFonts w:cstheme="minorHAnsi"/>
              </w:rPr>
              <w:t xml:space="preserve"> and hosts</w:t>
            </w:r>
          </w:p>
          <w:p w14:paraId="5DD40D4B" w14:textId="1D9AF094" w:rsidR="00CF4EE8" w:rsidRPr="0034310F" w:rsidRDefault="00CF4EE8" w:rsidP="00CF4EE8">
            <w:pPr>
              <w:rPr>
                <w:rFonts w:cstheme="minorHAnsi"/>
              </w:rPr>
            </w:pPr>
            <w:r w:rsidRPr="0034310F">
              <w:rPr>
                <w:rFonts w:cstheme="minorHAnsi"/>
              </w:rPr>
              <w:lastRenderedPageBreak/>
              <w:t>Exclusivity Performance of a test with regards to cross-reaction with a range of non-targets (</w:t>
            </w:r>
            <w:proofErr w:type="gramStart"/>
            <w:r w:rsidRPr="0034310F">
              <w:rPr>
                <w:rFonts w:cstheme="minorHAnsi"/>
              </w:rPr>
              <w:t>e.g.</w:t>
            </w:r>
            <w:proofErr w:type="gramEnd"/>
            <w:r w:rsidRPr="0034310F">
              <w:rPr>
                <w:rFonts w:cstheme="minorHAnsi"/>
              </w:rPr>
              <w:t xml:space="preserve"> closely related organisms, contaminants)</w:t>
            </w:r>
          </w:p>
        </w:tc>
        <w:tc>
          <w:tcPr>
            <w:tcW w:w="2257" w:type="dxa"/>
            <w:gridSpan w:val="2"/>
          </w:tcPr>
          <w:p w14:paraId="2B0EEFC8" w14:textId="20307AD9" w:rsidR="00CF4EE8" w:rsidRPr="0034310F" w:rsidRDefault="00CF4EE8" w:rsidP="00CF4EE8">
            <w:pPr>
              <w:rPr>
                <w:rFonts w:cstheme="minorHAnsi"/>
              </w:rPr>
            </w:pPr>
          </w:p>
        </w:tc>
        <w:tc>
          <w:tcPr>
            <w:tcW w:w="2410" w:type="dxa"/>
          </w:tcPr>
          <w:p w14:paraId="32CB3E83" w14:textId="21E7A7E1" w:rsidR="00493A33" w:rsidRDefault="00A06155" w:rsidP="00C45410">
            <w:pPr>
              <w:rPr>
                <w:rFonts w:cstheme="minorHAnsi"/>
              </w:rPr>
            </w:pPr>
            <w:r w:rsidRPr="00A06155">
              <w:rPr>
                <w:rFonts w:cstheme="minorHAnsi"/>
              </w:rPr>
              <w:t xml:space="preserve"> </w:t>
            </w:r>
            <w:r w:rsidR="00493A33">
              <w:rPr>
                <w:rFonts w:cstheme="minorHAnsi"/>
              </w:rPr>
              <w:t>Not mentioned as such, the closest is</w:t>
            </w:r>
          </w:p>
          <w:p w14:paraId="2490423A" w14:textId="530B6A51" w:rsidR="00A06155" w:rsidRDefault="00493A33" w:rsidP="00C45410">
            <w:pPr>
              <w:rPr>
                <w:rFonts w:cstheme="minorHAnsi"/>
                <w:color w:val="000000"/>
              </w:rPr>
            </w:pPr>
            <w:r>
              <w:rPr>
                <w:rFonts w:cstheme="minorHAnsi"/>
                <w:color w:val="000000"/>
              </w:rPr>
              <w:t>I</w:t>
            </w:r>
            <w:r w:rsidR="00A06155" w:rsidRPr="005C79C2">
              <w:rPr>
                <w:rFonts w:cstheme="minorHAnsi"/>
                <w:color w:val="000000"/>
              </w:rPr>
              <w:t>nclusivity study</w:t>
            </w:r>
            <w:r w:rsidR="00A06155">
              <w:rPr>
                <w:rFonts w:cstheme="minorHAnsi"/>
                <w:color w:val="000000"/>
              </w:rPr>
              <w:t xml:space="preserve">: </w:t>
            </w:r>
            <w:r w:rsidR="00A06155" w:rsidRPr="005C79C2">
              <w:rPr>
                <w:rFonts w:cstheme="minorHAnsi"/>
                <w:color w:val="000000"/>
              </w:rPr>
              <w:t>study involving pure target strains (2.74) to be detected or enumerated by the alternative method</w:t>
            </w:r>
          </w:p>
          <w:p w14:paraId="5750247A" w14:textId="77777777" w:rsidR="00493A33" w:rsidRPr="005C79C2" w:rsidRDefault="00493A33" w:rsidP="00C45410">
            <w:pPr>
              <w:rPr>
                <w:rFonts w:cstheme="minorHAnsi"/>
                <w:color w:val="000000"/>
              </w:rPr>
            </w:pPr>
          </w:p>
          <w:p w14:paraId="771196F5" w14:textId="3CCEF19F" w:rsidR="00CF4EE8" w:rsidRPr="00A06155" w:rsidRDefault="00493A33" w:rsidP="00C45410">
            <w:pPr>
              <w:rPr>
                <w:rFonts w:cstheme="minorHAnsi"/>
              </w:rPr>
            </w:pPr>
            <w:r>
              <w:rPr>
                <w:rFonts w:cstheme="minorHAnsi"/>
                <w:color w:val="000000"/>
              </w:rPr>
              <w:lastRenderedPageBreak/>
              <w:t>E</w:t>
            </w:r>
            <w:r w:rsidR="00A06155" w:rsidRPr="005C79C2">
              <w:rPr>
                <w:rFonts w:cstheme="minorHAnsi"/>
                <w:color w:val="000000"/>
              </w:rPr>
              <w:t>xclusivity study</w:t>
            </w:r>
            <w:r w:rsidR="00A06155" w:rsidRPr="005C79C2">
              <w:rPr>
                <w:rFonts w:cstheme="minorHAnsi"/>
                <w:color w:val="000000"/>
              </w:rPr>
              <w:br/>
            </w:r>
            <w:proofErr w:type="spellStart"/>
            <w:r w:rsidR="00A06155" w:rsidRPr="005C79C2">
              <w:rPr>
                <w:rFonts w:cstheme="minorHAnsi"/>
                <w:color w:val="000000"/>
              </w:rPr>
              <w:t>study</w:t>
            </w:r>
            <w:proofErr w:type="spellEnd"/>
            <w:r w:rsidR="00A06155" w:rsidRPr="005C79C2">
              <w:rPr>
                <w:rFonts w:cstheme="minorHAnsi"/>
                <w:color w:val="000000"/>
              </w:rPr>
              <w:t xml:space="preserve"> involving pure non-target strains (2.44), which can be potentially cross-reactive, but are not expected to be detected or enumerated by the alternative method</w:t>
            </w:r>
          </w:p>
        </w:tc>
        <w:tc>
          <w:tcPr>
            <w:tcW w:w="2127" w:type="dxa"/>
          </w:tcPr>
          <w:p w14:paraId="78D923E5" w14:textId="77777777" w:rsidR="00CF4EE8" w:rsidRPr="0034310F" w:rsidRDefault="00CF4EE8" w:rsidP="00CF4EE8">
            <w:pPr>
              <w:jc w:val="center"/>
              <w:rPr>
                <w:rFonts w:cstheme="minorHAnsi"/>
              </w:rPr>
            </w:pPr>
            <w:r w:rsidRPr="0034310F">
              <w:rPr>
                <w:rFonts w:cstheme="minorHAnsi"/>
              </w:rPr>
              <w:lastRenderedPageBreak/>
              <w:t>-</w:t>
            </w:r>
          </w:p>
        </w:tc>
        <w:tc>
          <w:tcPr>
            <w:tcW w:w="2074" w:type="dxa"/>
          </w:tcPr>
          <w:p w14:paraId="75EC2196" w14:textId="77777777" w:rsidR="00CF4EE8" w:rsidRPr="0034310F" w:rsidRDefault="00CF4EE8" w:rsidP="00CF4EE8">
            <w:pPr>
              <w:autoSpaceDE w:val="0"/>
              <w:autoSpaceDN w:val="0"/>
              <w:adjustRightInd w:val="0"/>
              <w:rPr>
                <w:rFonts w:cstheme="minorHAnsi"/>
              </w:rPr>
            </w:pPr>
            <w:r w:rsidRPr="0034310F">
              <w:rPr>
                <w:rFonts w:cstheme="minorHAnsi"/>
              </w:rPr>
              <w:t>Cross reactivity: ‘Response (of method) to analogues, metabolites, or other non-target components that</w:t>
            </w:r>
          </w:p>
          <w:p w14:paraId="60B43901" w14:textId="77777777" w:rsidR="00CF4EE8" w:rsidRPr="0034310F" w:rsidRDefault="00CF4EE8" w:rsidP="00CF4EE8">
            <w:pPr>
              <w:rPr>
                <w:rFonts w:cstheme="minorHAnsi"/>
              </w:rPr>
            </w:pPr>
            <w:r w:rsidRPr="0034310F">
              <w:rPr>
                <w:rFonts w:cstheme="minorHAnsi"/>
              </w:rPr>
              <w:t>may be present in the matrix(es).’ [AOAC - PVMC].</w:t>
            </w:r>
          </w:p>
          <w:p w14:paraId="3D4301CD" w14:textId="4D4EBCF7" w:rsidR="00CF4EE8" w:rsidRPr="0034310F" w:rsidRDefault="00CF4EE8" w:rsidP="00CF4EE8">
            <w:pPr>
              <w:rPr>
                <w:rFonts w:cstheme="minorHAnsi"/>
              </w:rPr>
            </w:pPr>
            <w:r w:rsidRPr="0034310F">
              <w:rPr>
                <w:rFonts w:cstheme="minorHAnsi"/>
              </w:rPr>
              <w:lastRenderedPageBreak/>
              <w:t xml:space="preserve"> seems to cover both selectivity and analytical specificity (just exclusivity).</w:t>
            </w:r>
          </w:p>
          <w:p w14:paraId="4EA8E7D1" w14:textId="77777777" w:rsidR="00CF4EE8" w:rsidRPr="0034310F" w:rsidRDefault="00CF4EE8" w:rsidP="00CF4EE8">
            <w:pPr>
              <w:rPr>
                <w:rFonts w:cstheme="minorHAnsi"/>
              </w:rPr>
            </w:pPr>
            <w:r w:rsidRPr="0034310F">
              <w:rPr>
                <w:rFonts w:cstheme="minorHAnsi"/>
              </w:rPr>
              <w:t>Specificity mentioned in the text as interferences corresponding to selectivity in PM 7/98.</w:t>
            </w:r>
          </w:p>
          <w:p w14:paraId="40D22EAB" w14:textId="77777777" w:rsidR="00CF4EE8" w:rsidRPr="0034310F" w:rsidRDefault="00CF4EE8" w:rsidP="00CF4EE8">
            <w:pPr>
              <w:rPr>
                <w:rFonts w:cstheme="minorHAnsi"/>
              </w:rPr>
            </w:pPr>
          </w:p>
        </w:tc>
        <w:tc>
          <w:tcPr>
            <w:tcW w:w="2608" w:type="dxa"/>
            <w:gridSpan w:val="2"/>
          </w:tcPr>
          <w:p w14:paraId="13764088" w14:textId="0D886066" w:rsidR="00CF4EE8" w:rsidRPr="0034310F" w:rsidRDefault="00CF4EE8" w:rsidP="00CF4EE8">
            <w:pPr>
              <w:autoSpaceDE w:val="0"/>
              <w:autoSpaceDN w:val="0"/>
              <w:adjustRightInd w:val="0"/>
              <w:rPr>
                <w:rFonts w:cstheme="minorHAnsi"/>
              </w:rPr>
            </w:pPr>
            <w:r w:rsidRPr="0034310F">
              <w:rPr>
                <w:rFonts w:cstheme="minorHAnsi"/>
              </w:rPr>
              <w:lastRenderedPageBreak/>
              <w:t>Specificity (Analytical): Analytical specificity refers to the ability of an assay to identify a specific organism or analyte, rather than any other. The higher the analytical specificity, the lower the level of false positives.</w:t>
            </w:r>
          </w:p>
        </w:tc>
      </w:tr>
      <w:tr w:rsidR="00F56ABB" w:rsidRPr="0034310F" w14:paraId="4EBDE1D3" w14:textId="3A9657E6" w:rsidTr="005C79C2">
        <w:tc>
          <w:tcPr>
            <w:tcW w:w="2699" w:type="dxa"/>
          </w:tcPr>
          <w:p w14:paraId="0F9113E4" w14:textId="7EE5A02F" w:rsidR="00CF4EE8" w:rsidRPr="0034310F" w:rsidRDefault="00CF4EE8" w:rsidP="00CF4EE8">
            <w:pPr>
              <w:rPr>
                <w:rFonts w:cstheme="minorHAnsi"/>
              </w:rPr>
            </w:pPr>
            <w:r w:rsidRPr="0034310F">
              <w:rPr>
                <w:rFonts w:cstheme="minorHAnsi"/>
              </w:rPr>
              <w:lastRenderedPageBreak/>
              <w:t>Selectivity: The extent to which variations in the matrix affect the test performance (matrix effect)</w:t>
            </w:r>
          </w:p>
        </w:tc>
        <w:tc>
          <w:tcPr>
            <w:tcW w:w="2257" w:type="dxa"/>
            <w:gridSpan w:val="2"/>
          </w:tcPr>
          <w:p w14:paraId="4BB4BE1C" w14:textId="4A3F249C" w:rsidR="00CF4EE8" w:rsidRPr="0034310F" w:rsidRDefault="00CF4EE8" w:rsidP="00CF4EE8">
            <w:pPr>
              <w:rPr>
                <w:rFonts w:cstheme="minorHAnsi"/>
              </w:rPr>
            </w:pPr>
            <w:r w:rsidRPr="0034310F">
              <w:rPr>
                <w:rFonts w:cstheme="minorHAnsi"/>
              </w:rPr>
              <w:t xml:space="preserve"> Selectivity of the method mentioned but not defined and their reference to cross-sensitivity is closer to selectivity in PM 7/98</w:t>
            </w:r>
          </w:p>
        </w:tc>
        <w:tc>
          <w:tcPr>
            <w:tcW w:w="2410" w:type="dxa"/>
          </w:tcPr>
          <w:p w14:paraId="6FEE1F6C" w14:textId="348A12A8" w:rsidR="00CF4EE8" w:rsidRPr="0034310F" w:rsidRDefault="00085ACE" w:rsidP="00CF4EE8">
            <w:pPr>
              <w:rPr>
                <w:rFonts w:cstheme="minorHAnsi"/>
              </w:rPr>
            </w:pPr>
            <w:r>
              <w:rPr>
                <w:rFonts w:cstheme="minorHAnsi"/>
              </w:rPr>
              <w:t xml:space="preserve">No equivalent </w:t>
            </w:r>
            <w:proofErr w:type="gramStart"/>
            <w:r>
              <w:rPr>
                <w:rFonts w:cstheme="minorHAnsi"/>
              </w:rPr>
              <w:t xml:space="preserve">found </w:t>
            </w:r>
            <w:r w:rsidR="00CF4EE8" w:rsidRPr="0034310F">
              <w:rPr>
                <w:rFonts w:cstheme="minorHAnsi"/>
              </w:rPr>
              <w:t>.</w:t>
            </w:r>
            <w:proofErr w:type="gramEnd"/>
          </w:p>
        </w:tc>
        <w:tc>
          <w:tcPr>
            <w:tcW w:w="2127" w:type="dxa"/>
          </w:tcPr>
          <w:p w14:paraId="1D38579D" w14:textId="2A4B9C31" w:rsidR="00CF4EE8" w:rsidRPr="0034310F" w:rsidRDefault="00CF4EE8" w:rsidP="00CF4EE8">
            <w:pPr>
              <w:rPr>
                <w:rFonts w:cstheme="minorHAnsi"/>
              </w:rPr>
            </w:pPr>
          </w:p>
        </w:tc>
        <w:tc>
          <w:tcPr>
            <w:tcW w:w="2074" w:type="dxa"/>
          </w:tcPr>
          <w:p w14:paraId="3679E9C9" w14:textId="77777777" w:rsidR="00CF4EE8" w:rsidRPr="0034310F" w:rsidRDefault="00CF4EE8" w:rsidP="00CF4EE8">
            <w:pPr>
              <w:autoSpaceDE w:val="0"/>
              <w:autoSpaceDN w:val="0"/>
              <w:adjustRightInd w:val="0"/>
              <w:rPr>
                <w:rFonts w:cstheme="minorHAnsi"/>
              </w:rPr>
            </w:pPr>
            <w:r w:rsidRPr="0034310F">
              <w:rPr>
                <w:rFonts w:cstheme="minorHAnsi"/>
              </w:rPr>
              <w:t>Cross Reactivity: ‘Response (of method) to analogues, metabolites, or other non-target components that</w:t>
            </w:r>
          </w:p>
          <w:p w14:paraId="1585F2BC" w14:textId="7E0AA785" w:rsidR="00CF4EE8" w:rsidRPr="0034310F" w:rsidRDefault="00CF4EE8" w:rsidP="00CF4EE8">
            <w:pPr>
              <w:rPr>
                <w:rFonts w:cstheme="minorHAnsi"/>
              </w:rPr>
            </w:pPr>
            <w:r w:rsidRPr="0034310F">
              <w:rPr>
                <w:rFonts w:cstheme="minorHAnsi"/>
              </w:rPr>
              <w:t>may be present in the matrix(es).’ [AOAC - PVMC].</w:t>
            </w:r>
          </w:p>
        </w:tc>
        <w:tc>
          <w:tcPr>
            <w:tcW w:w="2608" w:type="dxa"/>
            <w:gridSpan w:val="2"/>
          </w:tcPr>
          <w:p w14:paraId="0076D29F" w14:textId="77777777" w:rsidR="00CF4EE8" w:rsidRPr="0034310F" w:rsidRDefault="00CF4EE8" w:rsidP="00CF4EE8">
            <w:pPr>
              <w:autoSpaceDE w:val="0"/>
              <w:autoSpaceDN w:val="0"/>
              <w:adjustRightInd w:val="0"/>
              <w:rPr>
                <w:rFonts w:cstheme="minorHAnsi"/>
              </w:rPr>
            </w:pPr>
            <w:r w:rsidRPr="0034310F">
              <w:rPr>
                <w:rFonts w:cstheme="minorHAnsi"/>
              </w:rPr>
              <w:t xml:space="preserve">SELECTIVITY: ‘The capability to discriminate between the organism of interest and other organisms and components of the sample, such as host tissue. In binary analysis, selectivity is the equivalent of global accuracy </w:t>
            </w:r>
            <w:proofErr w:type="gramStart"/>
            <w:r w:rsidRPr="0034310F">
              <w:rPr>
                <w:rFonts w:cstheme="minorHAnsi"/>
              </w:rPr>
              <w:t>taking into account</w:t>
            </w:r>
            <w:proofErr w:type="gramEnd"/>
            <w:r w:rsidRPr="0034310F">
              <w:rPr>
                <w:rFonts w:cstheme="minorHAnsi"/>
              </w:rPr>
              <w:t xml:space="preserve"> all false reactions, both positive and negative.’</w:t>
            </w:r>
          </w:p>
          <w:p w14:paraId="37B6BF37" w14:textId="77777777" w:rsidR="00F775C1" w:rsidRDefault="000C3DC0" w:rsidP="00CF4EE8">
            <w:pPr>
              <w:autoSpaceDE w:val="0"/>
              <w:autoSpaceDN w:val="0"/>
              <w:adjustRightInd w:val="0"/>
              <w:rPr>
                <w:rFonts w:cstheme="minorHAnsi"/>
                <w:i/>
                <w:iCs/>
              </w:rPr>
            </w:pPr>
            <w:r w:rsidRPr="00F775C1">
              <w:rPr>
                <w:rFonts w:cstheme="minorHAnsi"/>
                <w:b/>
                <w:bCs/>
                <w:i/>
                <w:iCs/>
              </w:rPr>
              <w:t>Comment:</w:t>
            </w:r>
            <w:r w:rsidRPr="00F775C1">
              <w:rPr>
                <w:rFonts w:cstheme="minorHAnsi"/>
                <w:i/>
                <w:iCs/>
              </w:rPr>
              <w:t xml:space="preserve"> </w:t>
            </w:r>
          </w:p>
          <w:p w14:paraId="34B6E692" w14:textId="64BAA535" w:rsidR="00CF4EE8" w:rsidRPr="00F775C1" w:rsidRDefault="00F775C1" w:rsidP="00CF4EE8">
            <w:pPr>
              <w:autoSpaceDE w:val="0"/>
              <w:autoSpaceDN w:val="0"/>
              <w:adjustRightInd w:val="0"/>
              <w:rPr>
                <w:rFonts w:cstheme="minorHAnsi"/>
                <w:i/>
                <w:iCs/>
              </w:rPr>
            </w:pPr>
            <w:r>
              <w:rPr>
                <w:rFonts w:cstheme="minorHAnsi"/>
                <w:i/>
                <w:iCs/>
              </w:rPr>
              <w:t>T</w:t>
            </w:r>
            <w:r w:rsidRPr="00F775C1">
              <w:rPr>
                <w:rFonts w:cstheme="minorHAnsi"/>
                <w:i/>
                <w:iCs/>
              </w:rPr>
              <w:t xml:space="preserve">his definition covers </w:t>
            </w:r>
            <w:r>
              <w:rPr>
                <w:rFonts w:cstheme="minorHAnsi"/>
                <w:i/>
                <w:iCs/>
              </w:rPr>
              <w:t xml:space="preserve">both </w:t>
            </w:r>
            <w:r w:rsidRPr="00F775C1">
              <w:rPr>
                <w:rFonts w:cstheme="minorHAnsi"/>
                <w:i/>
                <w:iCs/>
              </w:rPr>
              <w:t>what is considered in EPPO definitions as selectivity (matrix effe</w:t>
            </w:r>
            <w:r>
              <w:rPr>
                <w:rFonts w:cstheme="minorHAnsi"/>
                <w:i/>
                <w:iCs/>
              </w:rPr>
              <w:t>c</w:t>
            </w:r>
            <w:r w:rsidRPr="00F775C1">
              <w:rPr>
                <w:rFonts w:cstheme="minorHAnsi"/>
                <w:i/>
                <w:iCs/>
              </w:rPr>
              <w:t>t) and</w:t>
            </w:r>
            <w:r>
              <w:rPr>
                <w:rFonts w:cstheme="minorHAnsi"/>
                <w:i/>
                <w:iCs/>
              </w:rPr>
              <w:t xml:space="preserve"> analytical specificity (</w:t>
            </w:r>
            <w:r w:rsidRPr="00F775C1">
              <w:rPr>
                <w:rFonts w:cstheme="minorHAnsi"/>
                <w:i/>
                <w:iCs/>
              </w:rPr>
              <w:t>exclusivity</w:t>
            </w:r>
            <w:r>
              <w:rPr>
                <w:rFonts w:cstheme="minorHAnsi"/>
                <w:i/>
                <w:iCs/>
              </w:rPr>
              <w:t>)</w:t>
            </w:r>
            <w:r w:rsidRPr="00F775C1">
              <w:rPr>
                <w:rFonts w:cstheme="minorHAnsi"/>
                <w:i/>
                <w:iCs/>
              </w:rPr>
              <w:t xml:space="preserve"> (</w:t>
            </w:r>
            <w:proofErr w:type="gramStart"/>
            <w:r>
              <w:rPr>
                <w:rFonts w:cstheme="minorHAnsi"/>
                <w:i/>
                <w:iCs/>
              </w:rPr>
              <w:t>i.e.</w:t>
            </w:r>
            <w:proofErr w:type="gramEnd"/>
            <w:r>
              <w:rPr>
                <w:rFonts w:cstheme="minorHAnsi"/>
                <w:i/>
                <w:iCs/>
              </w:rPr>
              <w:t xml:space="preserve"> </w:t>
            </w:r>
            <w:r w:rsidRPr="00F775C1">
              <w:rPr>
                <w:rFonts w:cstheme="minorHAnsi"/>
                <w:i/>
                <w:iCs/>
              </w:rPr>
              <w:t>discrimination from non-targets)</w:t>
            </w:r>
            <w:r w:rsidR="000C3DC0" w:rsidRPr="00F775C1">
              <w:rPr>
                <w:rFonts w:cstheme="minorHAnsi"/>
                <w:i/>
                <w:iCs/>
              </w:rPr>
              <w:t xml:space="preserve"> </w:t>
            </w:r>
          </w:p>
        </w:tc>
      </w:tr>
      <w:tr w:rsidR="00F56ABB" w:rsidRPr="0034310F" w14:paraId="6F75F80D" w14:textId="67B83266" w:rsidTr="005C79C2">
        <w:tc>
          <w:tcPr>
            <w:tcW w:w="2699" w:type="dxa"/>
          </w:tcPr>
          <w:p w14:paraId="7DB8EA41" w14:textId="77777777" w:rsidR="00970C5D" w:rsidRDefault="00CF4EE8" w:rsidP="00CF4EE8">
            <w:pPr>
              <w:rPr>
                <w:rFonts w:cstheme="minorHAnsi"/>
              </w:rPr>
            </w:pPr>
            <w:r w:rsidRPr="0034310F">
              <w:rPr>
                <w:rFonts w:cstheme="minorHAnsi"/>
              </w:rPr>
              <w:lastRenderedPageBreak/>
              <w:t xml:space="preserve">Repeatability: </w:t>
            </w:r>
          </w:p>
          <w:p w14:paraId="658D3916" w14:textId="1F1EDAB4" w:rsidR="00CF4EE8" w:rsidRPr="0034310F" w:rsidRDefault="00CF4EE8" w:rsidP="00CF4EE8">
            <w:pPr>
              <w:rPr>
                <w:rFonts w:cstheme="minorHAnsi"/>
              </w:rPr>
            </w:pPr>
            <w:r w:rsidRPr="0034310F">
              <w:rPr>
                <w:rFonts w:cstheme="minorHAnsi"/>
              </w:rPr>
              <w:t>The level of agreement between replicates of a sample tested under the same conditions</w:t>
            </w:r>
          </w:p>
        </w:tc>
        <w:tc>
          <w:tcPr>
            <w:tcW w:w="2257" w:type="dxa"/>
            <w:gridSpan w:val="2"/>
          </w:tcPr>
          <w:p w14:paraId="75D3EE3C" w14:textId="37F451BD" w:rsidR="00CF4EE8" w:rsidRPr="0034310F" w:rsidRDefault="00CF4EE8" w:rsidP="00CF4EE8">
            <w:pPr>
              <w:rPr>
                <w:rFonts w:cstheme="minorHAnsi"/>
              </w:rPr>
            </w:pPr>
            <w:r w:rsidRPr="0034310F">
              <w:rPr>
                <w:rFonts w:cstheme="minorHAnsi"/>
              </w:rPr>
              <w:t>Repeatability</w:t>
            </w:r>
          </w:p>
        </w:tc>
        <w:tc>
          <w:tcPr>
            <w:tcW w:w="2410" w:type="dxa"/>
          </w:tcPr>
          <w:p w14:paraId="3E0CD9C6" w14:textId="398BD350" w:rsidR="00CF4EE8" w:rsidRDefault="00CF4EE8" w:rsidP="00CF4EE8">
            <w:pPr>
              <w:autoSpaceDE w:val="0"/>
              <w:autoSpaceDN w:val="0"/>
              <w:adjustRightInd w:val="0"/>
              <w:rPr>
                <w:rFonts w:cstheme="minorHAnsi"/>
              </w:rPr>
            </w:pPr>
            <w:r w:rsidRPr="0034310F">
              <w:rPr>
                <w:rFonts w:cstheme="minorHAnsi"/>
              </w:rPr>
              <w:t xml:space="preserve">Repeatability: </w:t>
            </w:r>
          </w:p>
          <w:p w14:paraId="55C33CBF" w14:textId="77777777" w:rsidR="00686842" w:rsidRPr="00686842" w:rsidRDefault="00686842" w:rsidP="00686842">
            <w:pPr>
              <w:autoSpaceDE w:val="0"/>
              <w:autoSpaceDN w:val="0"/>
              <w:adjustRightInd w:val="0"/>
              <w:rPr>
                <w:rFonts w:cstheme="minorHAnsi"/>
                <w:b/>
                <w:bCs/>
              </w:rPr>
            </w:pPr>
            <w:r w:rsidRPr="00686842">
              <w:rPr>
                <w:rFonts w:cstheme="minorHAnsi"/>
                <w:b/>
                <w:bCs/>
              </w:rPr>
              <w:t>repeatability</w:t>
            </w:r>
          </w:p>
          <w:p w14:paraId="62BA8550" w14:textId="78B5F8F8" w:rsidR="00686842" w:rsidRPr="00686842" w:rsidRDefault="00686842" w:rsidP="00686842">
            <w:pPr>
              <w:autoSpaceDE w:val="0"/>
              <w:autoSpaceDN w:val="0"/>
              <w:adjustRightInd w:val="0"/>
              <w:rPr>
                <w:rFonts w:cstheme="minorHAnsi"/>
                <w:b/>
                <w:bCs/>
              </w:rPr>
            </w:pPr>
            <w:r w:rsidRPr="00686842">
              <w:rPr>
                <w:rFonts w:cstheme="minorHAnsi"/>
                <w:b/>
                <w:bCs/>
              </w:rPr>
              <w:t xml:space="preserve">measurement / repeatability: </w:t>
            </w:r>
          </w:p>
          <w:p w14:paraId="2899382A" w14:textId="173552CA" w:rsidR="00686842" w:rsidRPr="00686842" w:rsidRDefault="00686842" w:rsidP="00686842">
            <w:pPr>
              <w:autoSpaceDE w:val="0"/>
              <w:autoSpaceDN w:val="0"/>
              <w:adjustRightInd w:val="0"/>
              <w:rPr>
                <w:rFonts w:cstheme="minorHAnsi"/>
              </w:rPr>
            </w:pPr>
            <w:r w:rsidRPr="00686842">
              <w:rPr>
                <w:rFonts w:cstheme="minorHAnsi"/>
              </w:rPr>
              <w:t>measurement precision under a set of repeatability conditions of measurement</w:t>
            </w:r>
          </w:p>
          <w:p w14:paraId="76C411EF" w14:textId="77777777" w:rsidR="00686842" w:rsidRDefault="00686842" w:rsidP="00686842">
            <w:pPr>
              <w:autoSpaceDE w:val="0"/>
              <w:autoSpaceDN w:val="0"/>
              <w:adjustRightInd w:val="0"/>
              <w:rPr>
                <w:rFonts w:cstheme="minorHAnsi"/>
              </w:rPr>
            </w:pPr>
          </w:p>
          <w:p w14:paraId="3A682F00" w14:textId="77777777" w:rsidR="00686842" w:rsidRDefault="00686842" w:rsidP="00686842">
            <w:pPr>
              <w:autoSpaceDE w:val="0"/>
              <w:autoSpaceDN w:val="0"/>
              <w:adjustRightInd w:val="0"/>
              <w:rPr>
                <w:rFonts w:cstheme="minorHAnsi"/>
              </w:rPr>
            </w:pPr>
          </w:p>
          <w:p w14:paraId="4B6C771D" w14:textId="4287E4DB" w:rsidR="00686842" w:rsidRPr="00686842" w:rsidRDefault="00686842" w:rsidP="00686842">
            <w:pPr>
              <w:autoSpaceDE w:val="0"/>
              <w:autoSpaceDN w:val="0"/>
              <w:adjustRightInd w:val="0"/>
              <w:rPr>
                <w:rFonts w:cstheme="minorHAnsi"/>
                <w:b/>
                <w:bCs/>
              </w:rPr>
            </w:pPr>
            <w:r w:rsidRPr="00686842">
              <w:rPr>
                <w:rFonts w:cstheme="minorHAnsi"/>
                <w:b/>
                <w:bCs/>
              </w:rPr>
              <w:t>repeatability conditions /</w:t>
            </w:r>
          </w:p>
          <w:p w14:paraId="1B22625D" w14:textId="77777777" w:rsidR="00686842" w:rsidRPr="00686842" w:rsidRDefault="00686842" w:rsidP="00686842">
            <w:pPr>
              <w:autoSpaceDE w:val="0"/>
              <w:autoSpaceDN w:val="0"/>
              <w:adjustRightInd w:val="0"/>
              <w:rPr>
                <w:rFonts w:cstheme="minorHAnsi"/>
                <w:b/>
                <w:bCs/>
              </w:rPr>
            </w:pPr>
            <w:r w:rsidRPr="00686842">
              <w:rPr>
                <w:rFonts w:cstheme="minorHAnsi"/>
                <w:b/>
                <w:bCs/>
              </w:rPr>
              <w:t>repeatability condition of measurement</w:t>
            </w:r>
          </w:p>
          <w:p w14:paraId="5E676D8E" w14:textId="11244090" w:rsidR="00686842" w:rsidRPr="0034310F" w:rsidRDefault="00686842" w:rsidP="00686842">
            <w:pPr>
              <w:autoSpaceDE w:val="0"/>
              <w:autoSpaceDN w:val="0"/>
              <w:adjustRightInd w:val="0"/>
              <w:rPr>
                <w:rFonts w:cstheme="minorHAnsi"/>
              </w:rPr>
            </w:pPr>
            <w:r w:rsidRPr="00686842">
              <w:rPr>
                <w:rFonts w:cstheme="minorHAnsi"/>
              </w:rPr>
              <w:t>condition of measurement, out of a set of conditions that includes the same measurement procedure, same operators, same measuring system, same operating conditions and same location, and replicate measurements on the same or similar objects over a short period of time</w:t>
            </w:r>
          </w:p>
        </w:tc>
        <w:tc>
          <w:tcPr>
            <w:tcW w:w="2127" w:type="dxa"/>
          </w:tcPr>
          <w:p w14:paraId="40E2C0DE" w14:textId="77777777" w:rsidR="00CF4EE8" w:rsidRPr="0034310F" w:rsidRDefault="00CF4EE8" w:rsidP="00CF4EE8">
            <w:pPr>
              <w:jc w:val="center"/>
              <w:rPr>
                <w:rFonts w:cstheme="minorHAnsi"/>
              </w:rPr>
            </w:pPr>
            <w:r w:rsidRPr="0034310F">
              <w:rPr>
                <w:rFonts w:cstheme="minorHAnsi"/>
              </w:rPr>
              <w:t>-</w:t>
            </w:r>
          </w:p>
        </w:tc>
        <w:tc>
          <w:tcPr>
            <w:tcW w:w="2074" w:type="dxa"/>
          </w:tcPr>
          <w:p w14:paraId="47F254CE" w14:textId="77777777" w:rsidR="00CF4EE8" w:rsidRPr="0034310F" w:rsidRDefault="00CF4EE8" w:rsidP="00CF4EE8">
            <w:pPr>
              <w:autoSpaceDE w:val="0"/>
              <w:autoSpaceDN w:val="0"/>
              <w:adjustRightInd w:val="0"/>
              <w:rPr>
                <w:rFonts w:cstheme="minorHAnsi"/>
              </w:rPr>
            </w:pPr>
            <w:r w:rsidRPr="0034310F">
              <w:rPr>
                <w:rFonts w:cstheme="minorHAnsi"/>
              </w:rPr>
              <w:t>Repeatability: Closeness of the agreement between the results of successive measurement of the same</w:t>
            </w:r>
          </w:p>
          <w:p w14:paraId="560DEE25" w14:textId="36AC4A50" w:rsidR="00CF4EE8" w:rsidRPr="0034310F" w:rsidRDefault="00CF4EE8" w:rsidP="00CF4EE8">
            <w:pPr>
              <w:rPr>
                <w:rFonts w:cstheme="minorHAnsi"/>
              </w:rPr>
            </w:pPr>
            <w:r w:rsidRPr="0034310F">
              <w:rPr>
                <w:rFonts w:cstheme="minorHAnsi"/>
              </w:rPr>
              <w:t>measurand carried out in the same conditions of measurement.’ [IUPAC ‘Orange’ Book].</w:t>
            </w:r>
          </w:p>
        </w:tc>
        <w:tc>
          <w:tcPr>
            <w:tcW w:w="2608" w:type="dxa"/>
            <w:gridSpan w:val="2"/>
          </w:tcPr>
          <w:p w14:paraId="20725836" w14:textId="4388B3E9" w:rsidR="00CF4EE8" w:rsidRPr="0034310F" w:rsidRDefault="00CF4EE8" w:rsidP="00CF4EE8">
            <w:pPr>
              <w:autoSpaceDE w:val="0"/>
              <w:autoSpaceDN w:val="0"/>
              <w:adjustRightInd w:val="0"/>
              <w:rPr>
                <w:rFonts w:cstheme="minorHAnsi"/>
              </w:rPr>
            </w:pPr>
            <w:r w:rsidRPr="0034310F">
              <w:rPr>
                <w:rFonts w:cstheme="minorHAnsi"/>
              </w:rPr>
              <w:t xml:space="preserve">Repeatability: Level of agreement between replicates of the same sample in the same exact conditions by the same operator, </w:t>
            </w:r>
            <w:proofErr w:type="gramStart"/>
            <w:r w:rsidRPr="0034310F">
              <w:rPr>
                <w:rFonts w:cstheme="minorHAnsi"/>
              </w:rPr>
              <w:t>equipment</w:t>
            </w:r>
            <w:proofErr w:type="gramEnd"/>
            <w:r w:rsidRPr="0034310F">
              <w:rPr>
                <w:rFonts w:cstheme="minorHAnsi"/>
              </w:rPr>
              <w:t xml:space="preserve"> and reagents. For example, the test repeated by analyst A on instrument ABC using reagent lot XYZ on the same day (VIM, 2007)</w:t>
            </w:r>
          </w:p>
        </w:tc>
      </w:tr>
      <w:tr w:rsidR="00F56ABB" w:rsidRPr="0034310F" w14:paraId="4949DC53" w14:textId="5DAECB55" w:rsidTr="005C79C2">
        <w:tc>
          <w:tcPr>
            <w:tcW w:w="2699" w:type="dxa"/>
          </w:tcPr>
          <w:p w14:paraId="518E1D10" w14:textId="77777777" w:rsidR="00970C5D" w:rsidRDefault="00CF4EE8" w:rsidP="00CF4EE8">
            <w:pPr>
              <w:rPr>
                <w:rFonts w:cstheme="minorHAnsi"/>
              </w:rPr>
            </w:pPr>
            <w:proofErr w:type="gramStart"/>
            <w:r w:rsidRPr="0034310F">
              <w:rPr>
                <w:rFonts w:cstheme="minorHAnsi"/>
              </w:rPr>
              <w:t>Reproducibility :</w:t>
            </w:r>
            <w:proofErr w:type="gramEnd"/>
            <w:r w:rsidRPr="0034310F">
              <w:rPr>
                <w:rFonts w:cstheme="minorHAnsi"/>
              </w:rPr>
              <w:t xml:space="preserve"> </w:t>
            </w:r>
          </w:p>
          <w:p w14:paraId="1BB9F92B" w14:textId="0A253C7C" w:rsidR="00CF4EE8" w:rsidRPr="0034310F" w:rsidRDefault="00CF4EE8" w:rsidP="00CF4EE8">
            <w:pPr>
              <w:rPr>
                <w:rFonts w:cstheme="minorHAnsi"/>
              </w:rPr>
            </w:pPr>
            <w:r w:rsidRPr="0034310F">
              <w:rPr>
                <w:rFonts w:cstheme="minorHAnsi"/>
              </w:rPr>
              <w:t xml:space="preserve">The ability of a test to provide consistent results when applied to aliquots of the same sample tested under different conditions </w:t>
            </w:r>
            <w:r w:rsidRPr="0034310F">
              <w:rPr>
                <w:rFonts w:cstheme="minorHAnsi"/>
              </w:rPr>
              <w:lastRenderedPageBreak/>
              <w:t>(</w:t>
            </w:r>
            <w:proofErr w:type="gramStart"/>
            <w:r w:rsidRPr="0034310F">
              <w:rPr>
                <w:rFonts w:cstheme="minorHAnsi"/>
              </w:rPr>
              <w:t>e.g.</w:t>
            </w:r>
            <w:proofErr w:type="gramEnd"/>
            <w:r w:rsidRPr="0034310F">
              <w:rPr>
                <w:rFonts w:cstheme="minorHAnsi"/>
              </w:rPr>
              <w:t xml:space="preserve"> time, persons, equipment, location)</w:t>
            </w:r>
          </w:p>
        </w:tc>
        <w:tc>
          <w:tcPr>
            <w:tcW w:w="2257" w:type="dxa"/>
            <w:gridSpan w:val="2"/>
          </w:tcPr>
          <w:p w14:paraId="4898B692" w14:textId="549F2544" w:rsidR="00CF4EE8" w:rsidRPr="0034310F" w:rsidRDefault="00CF4EE8" w:rsidP="00CF4EE8">
            <w:pPr>
              <w:rPr>
                <w:rFonts w:cstheme="minorHAnsi"/>
              </w:rPr>
            </w:pPr>
            <w:r w:rsidRPr="0034310F">
              <w:rPr>
                <w:rFonts w:cstheme="minorHAnsi"/>
              </w:rPr>
              <w:lastRenderedPageBreak/>
              <w:t xml:space="preserve">Reproducibility </w:t>
            </w:r>
          </w:p>
        </w:tc>
        <w:tc>
          <w:tcPr>
            <w:tcW w:w="2410" w:type="dxa"/>
          </w:tcPr>
          <w:p w14:paraId="0CC45CBD" w14:textId="39A30D33" w:rsidR="000E44A0" w:rsidRDefault="00CF4EE8" w:rsidP="00CF4EE8">
            <w:pPr>
              <w:rPr>
                <w:rFonts w:cstheme="minorHAnsi"/>
              </w:rPr>
            </w:pPr>
            <w:r w:rsidRPr="007B2508">
              <w:rPr>
                <w:rFonts w:cstheme="minorHAnsi"/>
                <w:b/>
                <w:bCs/>
              </w:rPr>
              <w:t>Reproducibility</w:t>
            </w:r>
            <w:r w:rsidR="007B2508" w:rsidRPr="007B2508">
              <w:rPr>
                <w:rFonts w:cstheme="minorHAnsi"/>
                <w:b/>
                <w:bCs/>
              </w:rPr>
              <w:t>/</w:t>
            </w:r>
            <w:r w:rsidR="00EE0B88">
              <w:rPr>
                <w:rFonts w:cstheme="minorHAnsi"/>
                <w:b/>
                <w:bCs/>
              </w:rPr>
              <w:t xml:space="preserve"> </w:t>
            </w:r>
            <w:r w:rsidR="000E44A0" w:rsidRPr="007B2508">
              <w:rPr>
                <w:rFonts w:cstheme="minorHAnsi"/>
                <w:b/>
                <w:bCs/>
              </w:rPr>
              <w:t>measu</w:t>
            </w:r>
            <w:r w:rsidR="00EE0B88">
              <w:rPr>
                <w:rFonts w:cstheme="minorHAnsi"/>
                <w:b/>
                <w:bCs/>
              </w:rPr>
              <w:t>re</w:t>
            </w:r>
            <w:r w:rsidR="000E44A0" w:rsidRPr="007B2508">
              <w:rPr>
                <w:rFonts w:cstheme="minorHAnsi"/>
                <w:b/>
                <w:bCs/>
              </w:rPr>
              <w:t>ment reproducibility</w:t>
            </w:r>
            <w:r w:rsidR="007B2508">
              <w:rPr>
                <w:rFonts w:cstheme="minorHAnsi"/>
              </w:rPr>
              <w:t xml:space="preserve">: </w:t>
            </w:r>
            <w:r w:rsidR="000E44A0" w:rsidRPr="007B2508">
              <w:rPr>
                <w:rFonts w:cstheme="minorHAnsi"/>
              </w:rPr>
              <w:t xml:space="preserve">measurement precision under reproducibility </w:t>
            </w:r>
            <w:r w:rsidR="000E44A0" w:rsidRPr="007B2508">
              <w:rPr>
                <w:rFonts w:cstheme="minorHAnsi"/>
              </w:rPr>
              <w:lastRenderedPageBreak/>
              <w:t>conditions of measurement</w:t>
            </w:r>
            <w:r w:rsidR="000E44A0">
              <w:rPr>
                <w:rFonts w:cstheme="minorHAnsi"/>
              </w:rPr>
              <w:t>.</w:t>
            </w:r>
          </w:p>
          <w:p w14:paraId="32053ABB" w14:textId="77777777" w:rsidR="007B2508" w:rsidRDefault="007B2508" w:rsidP="00CF4EE8">
            <w:pPr>
              <w:rPr>
                <w:rFonts w:cstheme="minorHAnsi"/>
              </w:rPr>
            </w:pPr>
          </w:p>
          <w:p w14:paraId="04A41D9D" w14:textId="3F3E2DC7" w:rsidR="000E44A0" w:rsidRPr="000E44A0" w:rsidRDefault="007B2508" w:rsidP="000E44A0">
            <w:pPr>
              <w:rPr>
                <w:rFonts w:cstheme="minorHAnsi"/>
              </w:rPr>
            </w:pPr>
            <w:r w:rsidRPr="005C79C2">
              <w:rPr>
                <w:rFonts w:cstheme="minorHAnsi"/>
                <w:b/>
                <w:bCs/>
              </w:rPr>
              <w:t>R</w:t>
            </w:r>
            <w:r w:rsidR="000E44A0" w:rsidRPr="005C79C2">
              <w:rPr>
                <w:rFonts w:cstheme="minorHAnsi"/>
                <w:b/>
                <w:bCs/>
              </w:rPr>
              <w:t>eproducibility conditions</w:t>
            </w:r>
            <w:r w:rsidRPr="005C79C2">
              <w:rPr>
                <w:rFonts w:cstheme="minorHAnsi"/>
                <w:b/>
                <w:bCs/>
              </w:rPr>
              <w:t>/</w:t>
            </w:r>
            <w:r w:rsidR="00EE0B88">
              <w:rPr>
                <w:rFonts w:cstheme="minorHAnsi"/>
                <w:b/>
                <w:bCs/>
              </w:rPr>
              <w:t xml:space="preserve"> </w:t>
            </w:r>
            <w:r w:rsidR="000E44A0" w:rsidRPr="005C79C2">
              <w:rPr>
                <w:rFonts w:cstheme="minorHAnsi"/>
                <w:b/>
                <w:bCs/>
              </w:rPr>
              <w:t>reproducibility condition of measurement</w:t>
            </w:r>
            <w:r>
              <w:rPr>
                <w:rFonts w:cstheme="minorHAnsi"/>
              </w:rPr>
              <w:t>:</w:t>
            </w:r>
          </w:p>
          <w:p w14:paraId="25A0D19D" w14:textId="237AB458" w:rsidR="00CF4EE8" w:rsidRPr="0034310F" w:rsidRDefault="000E44A0" w:rsidP="000E44A0">
            <w:pPr>
              <w:rPr>
                <w:rFonts w:cstheme="minorHAnsi"/>
              </w:rPr>
            </w:pPr>
            <w:r w:rsidRPr="000E44A0">
              <w:rPr>
                <w:rFonts w:cstheme="minorHAnsi"/>
              </w:rPr>
              <w:t>condition of measurement, out of a set of conditions that includes different locations, operators, measuring systems, and replicate (2.65) measurements on the same or similar objects</w:t>
            </w:r>
            <w:r w:rsidR="00FD0059">
              <w:rPr>
                <w:rFonts w:cstheme="minorHAnsi"/>
              </w:rPr>
              <w:t>.</w:t>
            </w:r>
          </w:p>
        </w:tc>
        <w:tc>
          <w:tcPr>
            <w:tcW w:w="2127" w:type="dxa"/>
          </w:tcPr>
          <w:p w14:paraId="25962DF5" w14:textId="58E265FD" w:rsidR="00CF4EE8" w:rsidRPr="0034310F" w:rsidRDefault="00CF4EE8" w:rsidP="00CF4EE8">
            <w:pPr>
              <w:rPr>
                <w:rFonts w:cstheme="minorHAnsi"/>
              </w:rPr>
            </w:pPr>
            <w:r w:rsidRPr="0034310F">
              <w:rPr>
                <w:rFonts w:cstheme="minorHAnsi"/>
              </w:rPr>
              <w:lastRenderedPageBreak/>
              <w:t xml:space="preserve">Mentioned </w:t>
            </w:r>
            <w:r w:rsidR="00085ACE" w:rsidRPr="0034310F">
              <w:rPr>
                <w:rFonts w:cstheme="minorHAnsi"/>
              </w:rPr>
              <w:t>not defined</w:t>
            </w:r>
          </w:p>
        </w:tc>
        <w:tc>
          <w:tcPr>
            <w:tcW w:w="2074" w:type="dxa"/>
          </w:tcPr>
          <w:p w14:paraId="0D6DD325" w14:textId="39C7CE4B" w:rsidR="00CF4EE8" w:rsidRPr="0034310F" w:rsidRDefault="00CF4EE8" w:rsidP="00CF4EE8">
            <w:pPr>
              <w:autoSpaceDE w:val="0"/>
              <w:autoSpaceDN w:val="0"/>
              <w:adjustRightInd w:val="0"/>
              <w:rPr>
                <w:rFonts w:cstheme="minorHAnsi"/>
              </w:rPr>
            </w:pPr>
            <w:r w:rsidRPr="0034310F">
              <w:rPr>
                <w:rFonts w:cstheme="minorHAnsi"/>
              </w:rPr>
              <w:t xml:space="preserve">Reproducibility: ‘Precision under reproducibility conditions, </w:t>
            </w:r>
            <w:proofErr w:type="gramStart"/>
            <w:r w:rsidRPr="0034310F">
              <w:rPr>
                <w:rFonts w:cstheme="minorHAnsi"/>
              </w:rPr>
              <w:t>i.e.</w:t>
            </w:r>
            <w:proofErr w:type="gramEnd"/>
            <w:r w:rsidRPr="0034310F">
              <w:rPr>
                <w:rFonts w:cstheme="minorHAnsi"/>
              </w:rPr>
              <w:t xml:space="preserve"> conditions where test results are </w:t>
            </w:r>
            <w:r w:rsidRPr="0034310F">
              <w:rPr>
                <w:rFonts w:cstheme="minorHAnsi"/>
              </w:rPr>
              <w:lastRenderedPageBreak/>
              <w:t>obtained with the same method on identical test items in different laboratories with different operators using different equipment.</w:t>
            </w:r>
          </w:p>
        </w:tc>
        <w:tc>
          <w:tcPr>
            <w:tcW w:w="2608" w:type="dxa"/>
            <w:gridSpan w:val="2"/>
          </w:tcPr>
          <w:p w14:paraId="15BB732B" w14:textId="17784EC1" w:rsidR="00CF4EE8" w:rsidRPr="0034310F" w:rsidRDefault="00CF4EE8" w:rsidP="00CF4EE8">
            <w:pPr>
              <w:autoSpaceDE w:val="0"/>
              <w:autoSpaceDN w:val="0"/>
              <w:adjustRightInd w:val="0"/>
              <w:rPr>
                <w:rFonts w:cstheme="minorHAnsi"/>
              </w:rPr>
            </w:pPr>
            <w:r w:rsidRPr="0034310F">
              <w:rPr>
                <w:rFonts w:cstheme="minorHAnsi"/>
              </w:rPr>
              <w:lastRenderedPageBreak/>
              <w:t xml:space="preserve">Reproducibility: Ability of a test method to provide consistent results for the same sample tested by the same method in </w:t>
            </w:r>
            <w:r w:rsidRPr="0034310F">
              <w:rPr>
                <w:rFonts w:cstheme="minorHAnsi"/>
              </w:rPr>
              <w:lastRenderedPageBreak/>
              <w:t>different laboratories (VIM, 2007).</w:t>
            </w:r>
          </w:p>
        </w:tc>
      </w:tr>
      <w:tr w:rsidR="00F56ABB" w:rsidRPr="0034310F" w14:paraId="0B90586E" w14:textId="533DF2B1" w:rsidTr="005C79C2">
        <w:trPr>
          <w:trHeight w:val="70"/>
        </w:trPr>
        <w:tc>
          <w:tcPr>
            <w:tcW w:w="2699" w:type="dxa"/>
          </w:tcPr>
          <w:p w14:paraId="1F3A82A3" w14:textId="77777777" w:rsidR="00CF4EE8" w:rsidRPr="0034310F" w:rsidRDefault="00CF4EE8" w:rsidP="00CF4EE8">
            <w:pPr>
              <w:rPr>
                <w:rFonts w:cstheme="minorHAnsi"/>
              </w:rPr>
            </w:pPr>
            <w:proofErr w:type="gramStart"/>
            <w:r w:rsidRPr="0034310F">
              <w:rPr>
                <w:rFonts w:cstheme="minorHAnsi"/>
              </w:rPr>
              <w:lastRenderedPageBreak/>
              <w:t>Robustness :</w:t>
            </w:r>
            <w:proofErr w:type="gramEnd"/>
            <w:r w:rsidRPr="0034310F">
              <w:rPr>
                <w:rFonts w:cstheme="minorHAnsi"/>
              </w:rPr>
              <w:t xml:space="preserve"> The extent to which altered test conditions (e.g. temperature, volume, change of reagents) affect the</w:t>
            </w:r>
          </w:p>
          <w:p w14:paraId="31964A99" w14:textId="22B2724C" w:rsidR="00CF4EE8" w:rsidRPr="0034310F" w:rsidRDefault="00CF4EE8" w:rsidP="00CF4EE8">
            <w:pPr>
              <w:rPr>
                <w:rFonts w:cstheme="minorHAnsi"/>
              </w:rPr>
            </w:pPr>
            <w:r w:rsidRPr="0034310F">
              <w:rPr>
                <w:rFonts w:cstheme="minorHAnsi"/>
              </w:rPr>
              <w:t>established test performance values (</w:t>
            </w:r>
            <w:proofErr w:type="gramStart"/>
            <w:r w:rsidRPr="0034310F">
              <w:rPr>
                <w:rFonts w:cstheme="minorHAnsi"/>
              </w:rPr>
              <w:t>e.g.</w:t>
            </w:r>
            <w:proofErr w:type="gramEnd"/>
            <w:r w:rsidRPr="0034310F">
              <w:rPr>
                <w:rFonts w:cstheme="minorHAnsi"/>
              </w:rPr>
              <w:t xml:space="preserve"> analytical sensitivity, analytical specificity)</w:t>
            </w:r>
          </w:p>
        </w:tc>
        <w:tc>
          <w:tcPr>
            <w:tcW w:w="2257" w:type="dxa"/>
            <w:gridSpan w:val="2"/>
          </w:tcPr>
          <w:p w14:paraId="59D4F29A" w14:textId="66F6C40A" w:rsidR="00CF4EE8" w:rsidRPr="0034310F" w:rsidRDefault="00CF4EE8" w:rsidP="00CF4EE8">
            <w:pPr>
              <w:rPr>
                <w:rFonts w:cstheme="minorHAnsi"/>
              </w:rPr>
            </w:pPr>
            <w:r w:rsidRPr="0034310F">
              <w:rPr>
                <w:rFonts w:cstheme="minorHAnsi"/>
              </w:rPr>
              <w:t>Robustness mentioned not defined</w:t>
            </w:r>
          </w:p>
          <w:p w14:paraId="6DB89F61" w14:textId="18C39162" w:rsidR="00CF4EE8" w:rsidRPr="0034310F" w:rsidRDefault="00CF4EE8" w:rsidP="00CF4EE8">
            <w:pPr>
              <w:rPr>
                <w:rFonts w:cstheme="minorHAnsi"/>
              </w:rPr>
            </w:pPr>
            <w:r w:rsidRPr="0034310F">
              <w:rPr>
                <w:rFonts w:cstheme="minorHAnsi"/>
              </w:rPr>
              <w:t>robustness against external influences</w:t>
            </w:r>
          </w:p>
        </w:tc>
        <w:tc>
          <w:tcPr>
            <w:tcW w:w="2410" w:type="dxa"/>
          </w:tcPr>
          <w:p w14:paraId="5EC7373C" w14:textId="77777777" w:rsidR="00CF4EE8" w:rsidRPr="0034310F" w:rsidRDefault="00CF4EE8" w:rsidP="00CF4EE8">
            <w:pPr>
              <w:rPr>
                <w:rFonts w:cstheme="minorHAnsi"/>
              </w:rPr>
            </w:pPr>
            <w:r w:rsidRPr="0034310F">
              <w:rPr>
                <w:rFonts w:cstheme="minorHAnsi"/>
              </w:rPr>
              <w:t>Robustness mentioned not defined</w:t>
            </w:r>
          </w:p>
        </w:tc>
        <w:tc>
          <w:tcPr>
            <w:tcW w:w="2127" w:type="dxa"/>
          </w:tcPr>
          <w:p w14:paraId="1B9EE153" w14:textId="77777777" w:rsidR="00CF4EE8" w:rsidRPr="0034310F" w:rsidRDefault="00CF4EE8" w:rsidP="00CF4EE8">
            <w:pPr>
              <w:rPr>
                <w:rFonts w:cstheme="minorHAnsi"/>
              </w:rPr>
            </w:pPr>
            <w:r w:rsidRPr="0034310F">
              <w:rPr>
                <w:rFonts w:cstheme="minorHAnsi"/>
              </w:rPr>
              <w:t>-</w:t>
            </w:r>
          </w:p>
        </w:tc>
        <w:tc>
          <w:tcPr>
            <w:tcW w:w="2074" w:type="dxa"/>
          </w:tcPr>
          <w:p w14:paraId="3936EF8A" w14:textId="78B2ACAC" w:rsidR="00CF4EE8" w:rsidRPr="0034310F" w:rsidRDefault="00CF4EE8" w:rsidP="00CF4EE8">
            <w:pPr>
              <w:autoSpaceDE w:val="0"/>
              <w:autoSpaceDN w:val="0"/>
              <w:adjustRightInd w:val="0"/>
              <w:rPr>
                <w:rFonts w:cstheme="minorHAnsi"/>
              </w:rPr>
            </w:pPr>
            <w:r w:rsidRPr="0034310F">
              <w:rPr>
                <w:rFonts w:cstheme="minorHAnsi"/>
              </w:rPr>
              <w:t xml:space="preserve">Ruggedness </w:t>
            </w:r>
            <w:proofErr w:type="gramStart"/>
            <w:r w:rsidRPr="0034310F">
              <w:rPr>
                <w:rFonts w:cstheme="minorHAnsi"/>
              </w:rPr>
              <w:t>Test?:</w:t>
            </w:r>
            <w:proofErr w:type="gramEnd"/>
            <w:r w:rsidRPr="0034310F">
              <w:rPr>
                <w:rFonts w:cstheme="minorHAnsi"/>
              </w:rPr>
              <w:t xml:space="preserve"> ‘Intra-laboratory study to study the behaviour of an analytical process when small changes in the environmental and/or operating conditions are made, akin to those likely to arise in different test environments. Ruggedness testing allows information to be obtained on effects of minor </w:t>
            </w:r>
            <w:r w:rsidRPr="0034310F">
              <w:rPr>
                <w:rFonts w:cstheme="minorHAnsi"/>
              </w:rPr>
              <w:lastRenderedPageBreak/>
              <w:t>changes in a quick and systematic manner.’ [AOAC - PVMC].</w:t>
            </w:r>
          </w:p>
        </w:tc>
        <w:tc>
          <w:tcPr>
            <w:tcW w:w="2608" w:type="dxa"/>
            <w:gridSpan w:val="2"/>
          </w:tcPr>
          <w:p w14:paraId="0A944160" w14:textId="0D6D1883" w:rsidR="00CF4EE8" w:rsidRPr="0034310F" w:rsidRDefault="00CF4EE8" w:rsidP="00CF4EE8">
            <w:pPr>
              <w:autoSpaceDE w:val="0"/>
              <w:autoSpaceDN w:val="0"/>
              <w:adjustRightInd w:val="0"/>
              <w:rPr>
                <w:rFonts w:cstheme="minorHAnsi"/>
              </w:rPr>
            </w:pPr>
            <w:r w:rsidRPr="0034310F">
              <w:rPr>
                <w:rFonts w:cstheme="minorHAnsi"/>
              </w:rPr>
              <w:lastRenderedPageBreak/>
              <w:t>Robustness: Assessment of an assay or material to produce expected results when subjected to testing outside its verified range of use (ICH Q2, 2005). Changes in variables such as temperature, humidity, and stability can be observed to verify whether the assay or material will maintain its validated characteristics when mishandling occurs or if there is a moderate risk that test conditions cannot be adequately controlled.</w:t>
            </w:r>
          </w:p>
        </w:tc>
      </w:tr>
      <w:tr w:rsidR="00F56ABB" w:rsidRPr="005C79C2" w14:paraId="31161297" w14:textId="749CC7E1" w:rsidTr="005C79C2">
        <w:trPr>
          <w:trHeight w:val="70"/>
        </w:trPr>
        <w:tc>
          <w:tcPr>
            <w:tcW w:w="2699" w:type="dxa"/>
          </w:tcPr>
          <w:p w14:paraId="501B6B08" w14:textId="77777777" w:rsidR="00CF4EE8" w:rsidRPr="000C3DC0" w:rsidRDefault="00CF4EE8" w:rsidP="00CF4EE8">
            <w:pPr>
              <w:rPr>
                <w:rFonts w:cstheme="minorHAnsi"/>
              </w:rPr>
            </w:pPr>
            <w:r w:rsidRPr="000C3DC0">
              <w:rPr>
                <w:rFonts w:cstheme="minorHAnsi"/>
              </w:rPr>
              <w:lastRenderedPageBreak/>
              <w:t>PM7/122</w:t>
            </w:r>
          </w:p>
          <w:p w14:paraId="500D68A9" w14:textId="57897A08" w:rsidR="00CF4EE8" w:rsidRPr="000C3DC0" w:rsidRDefault="00CF4EE8" w:rsidP="00CF4EE8">
            <w:pPr>
              <w:rPr>
                <w:rFonts w:cstheme="minorHAnsi"/>
              </w:rPr>
            </w:pPr>
            <w:r w:rsidRPr="000C3DC0">
              <w:rPr>
                <w:rFonts w:cstheme="minorHAnsi"/>
              </w:rPr>
              <w:t>Accuracy</w:t>
            </w:r>
          </w:p>
          <w:p w14:paraId="7939F405" w14:textId="2D750139" w:rsidR="00CF4EE8" w:rsidRPr="000C3DC0" w:rsidRDefault="00CF4EE8" w:rsidP="00CF4EE8">
            <w:pPr>
              <w:rPr>
                <w:rFonts w:cstheme="minorHAnsi"/>
              </w:rPr>
            </w:pPr>
            <w:r w:rsidRPr="000C3DC0">
              <w:rPr>
                <w:rFonts w:cstheme="minorHAnsi"/>
              </w:rPr>
              <w:t>(∑ PA + ∑ NA) / N</w:t>
            </w:r>
          </w:p>
        </w:tc>
        <w:tc>
          <w:tcPr>
            <w:tcW w:w="2257" w:type="dxa"/>
            <w:gridSpan w:val="2"/>
          </w:tcPr>
          <w:p w14:paraId="3F535C4D" w14:textId="54F915DE" w:rsidR="00CF4EE8" w:rsidRPr="000C3DC0" w:rsidRDefault="00CF4EE8" w:rsidP="00CF4EE8">
            <w:pPr>
              <w:rPr>
                <w:rFonts w:cstheme="minorHAnsi"/>
              </w:rPr>
            </w:pPr>
          </w:p>
        </w:tc>
        <w:tc>
          <w:tcPr>
            <w:tcW w:w="2410" w:type="dxa"/>
          </w:tcPr>
          <w:p w14:paraId="0DC9EA5A" w14:textId="34C25DA7" w:rsidR="000E44A0" w:rsidRPr="000C3DC0" w:rsidRDefault="000E44A0" w:rsidP="00CF4EE8">
            <w:pPr>
              <w:rPr>
                <w:rFonts w:cstheme="minorHAnsi"/>
              </w:rPr>
            </w:pPr>
            <w:r w:rsidRPr="000C3DC0">
              <w:rPr>
                <w:rFonts w:cstheme="minorHAnsi"/>
              </w:rPr>
              <w:t>Accuracy</w:t>
            </w:r>
          </w:p>
          <w:p w14:paraId="449845C2" w14:textId="4F6EF360" w:rsidR="000E44A0" w:rsidRPr="000C3DC0" w:rsidRDefault="000E44A0" w:rsidP="00CF4EE8">
            <w:pPr>
              <w:rPr>
                <w:rFonts w:cstheme="minorHAnsi"/>
              </w:rPr>
            </w:pPr>
            <w:r w:rsidRPr="000C3DC0">
              <w:rPr>
                <w:rFonts w:cstheme="minorHAnsi"/>
              </w:rPr>
              <w:t>measurement accuracy</w:t>
            </w:r>
            <w:r w:rsidR="00085ACE" w:rsidRPr="000C3DC0">
              <w:rPr>
                <w:rFonts w:cstheme="minorHAnsi"/>
              </w:rPr>
              <w:t xml:space="preserve"> </w:t>
            </w:r>
            <w:r w:rsidRPr="000C3DC0">
              <w:rPr>
                <w:rFonts w:cstheme="minorHAnsi"/>
              </w:rPr>
              <w:t>closeness of agreement between a measured quantity value and an assigned quantity value of a measurand.</w:t>
            </w:r>
          </w:p>
          <w:p w14:paraId="0D632096" w14:textId="77777777" w:rsidR="00085ACE" w:rsidRPr="000C3DC0" w:rsidRDefault="00085ACE" w:rsidP="00CF4EE8">
            <w:pPr>
              <w:rPr>
                <w:rFonts w:cstheme="minorHAnsi"/>
              </w:rPr>
            </w:pPr>
          </w:p>
          <w:p w14:paraId="7A7C1A01" w14:textId="23434CC4" w:rsidR="00CF4EE8" w:rsidRPr="000C3DC0" w:rsidRDefault="009442CB" w:rsidP="00CF4EE8">
            <w:pPr>
              <w:rPr>
                <w:rFonts w:cstheme="minorHAnsi"/>
              </w:rPr>
            </w:pPr>
            <w:r w:rsidRPr="000C3DC0">
              <w:rPr>
                <w:rFonts w:cstheme="minorHAnsi"/>
              </w:rPr>
              <w:t xml:space="preserve">Another definition close to the EPPO definition of accuracy is </w:t>
            </w:r>
          </w:p>
          <w:p w14:paraId="7C08D2CE" w14:textId="496C297D" w:rsidR="00085ACE" w:rsidRPr="000C3DC0" w:rsidRDefault="00085ACE" w:rsidP="00CF4EE8">
            <w:pPr>
              <w:rPr>
                <w:rFonts w:cstheme="minorHAnsi"/>
              </w:rPr>
            </w:pPr>
            <w:r w:rsidRPr="000C3DC0">
              <w:rPr>
                <w:rFonts w:cstheme="minorHAnsi"/>
              </w:rPr>
              <w:t>relative trueness RT degree of correspondence between the response obtained by the reference method and the response obtained by the alternative method on identical samples</w:t>
            </w:r>
          </w:p>
        </w:tc>
        <w:tc>
          <w:tcPr>
            <w:tcW w:w="2127" w:type="dxa"/>
          </w:tcPr>
          <w:p w14:paraId="798C2B0F" w14:textId="77777777" w:rsidR="00CF4EE8" w:rsidRPr="000C3DC0" w:rsidRDefault="00CF4EE8" w:rsidP="00CF4EE8">
            <w:pPr>
              <w:rPr>
                <w:rFonts w:cstheme="minorHAnsi"/>
              </w:rPr>
            </w:pPr>
          </w:p>
        </w:tc>
        <w:tc>
          <w:tcPr>
            <w:tcW w:w="2074" w:type="dxa"/>
          </w:tcPr>
          <w:p w14:paraId="115CD2F7" w14:textId="77777777" w:rsidR="00CF4EE8" w:rsidRPr="000C3DC0" w:rsidRDefault="00CF4EE8" w:rsidP="00CF4EE8">
            <w:pPr>
              <w:rPr>
                <w:rFonts w:cstheme="minorHAnsi"/>
              </w:rPr>
            </w:pPr>
          </w:p>
        </w:tc>
        <w:tc>
          <w:tcPr>
            <w:tcW w:w="2608" w:type="dxa"/>
            <w:gridSpan w:val="2"/>
          </w:tcPr>
          <w:p w14:paraId="3DACF1EF" w14:textId="11F7A67C" w:rsidR="00CF4EE8" w:rsidRPr="005C79C2" w:rsidRDefault="00CF4EE8" w:rsidP="00CF4EE8">
            <w:pPr>
              <w:rPr>
                <w:rFonts w:cstheme="minorHAnsi"/>
              </w:rPr>
            </w:pPr>
            <w:r w:rsidRPr="000C3DC0">
              <w:rPr>
                <w:rFonts w:cstheme="minorHAnsi"/>
              </w:rPr>
              <w:t xml:space="preserve">Accuracy: Assessment of nearness of a test value to the expected value. The expected value may be obtained from a known reference standard (plant pest, pathogen, or biomolecule associated with either), reagent of known activity, or well-documented </w:t>
            </w:r>
            <w:r w:rsidR="00EE0B88" w:rsidRPr="000C3DC0">
              <w:rPr>
                <w:rFonts w:cstheme="minorHAnsi"/>
              </w:rPr>
              <w:t>titre</w:t>
            </w:r>
            <w:r w:rsidRPr="000C3DC0">
              <w:rPr>
                <w:rFonts w:cstheme="minorHAnsi"/>
              </w:rPr>
              <w:t>. This term may be used in other fields and regions to represent both trueness (ICH Q2, 2005) and bias (GUM, 2008), or is an umbrella term broken down into specific categories of trueness and bias to evaluate systematic error (VIM, 2007).</w:t>
            </w:r>
          </w:p>
        </w:tc>
      </w:tr>
    </w:tbl>
    <w:p w14:paraId="1AE349BC" w14:textId="77777777" w:rsidR="00970378" w:rsidRDefault="00970378" w:rsidP="00B20784">
      <w:pPr>
        <w:spacing w:after="0" w:line="240" w:lineRule="auto"/>
      </w:pPr>
    </w:p>
    <w:sectPr w:rsidR="00970378" w:rsidSect="00F403C8">
      <w:headerReference w:type="default" r:id="rId11"/>
      <w:pgSz w:w="15840" w:h="12240" w:orient="landscape"/>
      <w:pgMar w:top="851" w:right="851" w:bottom="851" w:left="851"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A5C65" w14:textId="77777777" w:rsidR="007B2739" w:rsidRDefault="007B2739" w:rsidP="00461B02">
      <w:pPr>
        <w:spacing w:after="0" w:line="240" w:lineRule="auto"/>
      </w:pPr>
      <w:r>
        <w:separator/>
      </w:r>
    </w:p>
  </w:endnote>
  <w:endnote w:type="continuationSeparator" w:id="0">
    <w:p w14:paraId="2D66A71B" w14:textId="77777777" w:rsidR="007B2739" w:rsidRDefault="007B2739" w:rsidP="00461B02">
      <w:pPr>
        <w:spacing w:after="0" w:line="240" w:lineRule="auto"/>
      </w:pPr>
      <w:r>
        <w:continuationSeparator/>
      </w:r>
    </w:p>
  </w:endnote>
  <w:endnote w:type="continuationNotice" w:id="1">
    <w:p w14:paraId="212F0B57" w14:textId="77777777" w:rsidR="00960686" w:rsidRDefault="009606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289A8" w14:textId="77777777" w:rsidR="007B2739" w:rsidRDefault="007B2739" w:rsidP="00461B02">
      <w:pPr>
        <w:spacing w:after="0" w:line="240" w:lineRule="auto"/>
      </w:pPr>
      <w:r>
        <w:separator/>
      </w:r>
    </w:p>
  </w:footnote>
  <w:footnote w:type="continuationSeparator" w:id="0">
    <w:p w14:paraId="7F0BF47F" w14:textId="77777777" w:rsidR="007B2739" w:rsidRDefault="007B2739" w:rsidP="00461B02">
      <w:pPr>
        <w:spacing w:after="0" w:line="240" w:lineRule="auto"/>
      </w:pPr>
      <w:r>
        <w:continuationSeparator/>
      </w:r>
    </w:p>
  </w:footnote>
  <w:footnote w:type="continuationNotice" w:id="1">
    <w:p w14:paraId="2F932EB3" w14:textId="77777777" w:rsidR="00960686" w:rsidRDefault="009606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BF69D" w14:textId="43892547" w:rsidR="0066616B" w:rsidRDefault="00F403C8" w:rsidP="00F403C8">
    <w:pPr>
      <w:pStyle w:val="En-tte"/>
      <w:tabs>
        <w:tab w:val="left" w:pos="8970"/>
        <w:tab w:val="right" w:pos="14138"/>
      </w:tabs>
      <w:rPr>
        <w:b/>
        <w:bCs/>
      </w:rPr>
    </w:pPr>
    <w:r>
      <w:rPr>
        <w:b/>
        <w:bCs/>
      </w:rPr>
      <w:tab/>
    </w:r>
    <w:r>
      <w:rPr>
        <w:b/>
        <w:bCs/>
      </w:rPr>
      <w:tab/>
    </w:r>
    <w:r>
      <w:rPr>
        <w:b/>
        <w:bCs/>
      </w:rPr>
      <w:tab/>
    </w:r>
    <w:r>
      <w:rPr>
        <w:b/>
        <w:bCs/>
      </w:rPr>
      <w:tab/>
    </w:r>
    <w:r w:rsidRPr="00F403C8">
      <w:rPr>
        <w:b/>
        <w:bCs/>
      </w:rPr>
      <w:t>22-</w:t>
    </w:r>
    <w:r w:rsidRPr="00F403C8">
      <w:rPr>
        <w:b/>
        <w:bCs/>
      </w:rPr>
      <w:t>27435</w:t>
    </w:r>
  </w:p>
  <w:p w14:paraId="1EB43353" w14:textId="77777777" w:rsidR="00F403C8" w:rsidRPr="00F403C8" w:rsidRDefault="00F403C8" w:rsidP="00F403C8">
    <w:pPr>
      <w:pStyle w:val="En-tte"/>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03B84"/>
    <w:multiLevelType w:val="hybridMultilevel"/>
    <w:tmpl w:val="A8AC421E"/>
    <w:lvl w:ilvl="0" w:tplc="63A63F00">
      <w:start w:val="1"/>
      <w:numFmt w:val="decimal"/>
      <w:pStyle w:val="DPTitre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B712AAC"/>
    <w:multiLevelType w:val="multilevel"/>
    <w:tmpl w:val="A0C8B57C"/>
    <w:lvl w:ilvl="0">
      <w:start w:val="1"/>
      <w:numFmt w:val="decimal"/>
      <w:pStyle w:val="DP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CDA2D2C"/>
    <w:multiLevelType w:val="hybridMultilevel"/>
    <w:tmpl w:val="00F65680"/>
    <w:lvl w:ilvl="0" w:tplc="2B6C516E">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14827A6"/>
    <w:multiLevelType w:val="multilevel"/>
    <w:tmpl w:val="B082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E55"/>
    <w:rsid w:val="00000B35"/>
    <w:rsid w:val="00021BF2"/>
    <w:rsid w:val="00044F6E"/>
    <w:rsid w:val="0005776E"/>
    <w:rsid w:val="000601C0"/>
    <w:rsid w:val="000602A9"/>
    <w:rsid w:val="00071090"/>
    <w:rsid w:val="000748D8"/>
    <w:rsid w:val="00077CCC"/>
    <w:rsid w:val="000828C6"/>
    <w:rsid w:val="00085ACE"/>
    <w:rsid w:val="00091CDD"/>
    <w:rsid w:val="000C3DC0"/>
    <w:rsid w:val="000C45BF"/>
    <w:rsid w:val="000C5338"/>
    <w:rsid w:val="000D57E5"/>
    <w:rsid w:val="000D6C59"/>
    <w:rsid w:val="000E44A0"/>
    <w:rsid w:val="0014632C"/>
    <w:rsid w:val="001707C4"/>
    <w:rsid w:val="00177E63"/>
    <w:rsid w:val="00183A93"/>
    <w:rsid w:val="00197FE5"/>
    <w:rsid w:val="001A44AC"/>
    <w:rsid w:val="001A4C96"/>
    <w:rsid w:val="001A668C"/>
    <w:rsid w:val="001D2DD7"/>
    <w:rsid w:val="001E12CF"/>
    <w:rsid w:val="00210D16"/>
    <w:rsid w:val="0021199F"/>
    <w:rsid w:val="0021496F"/>
    <w:rsid w:val="00216456"/>
    <w:rsid w:val="002261A0"/>
    <w:rsid w:val="00230201"/>
    <w:rsid w:val="0024037F"/>
    <w:rsid w:val="00245504"/>
    <w:rsid w:val="002569B2"/>
    <w:rsid w:val="00271444"/>
    <w:rsid w:val="0029171C"/>
    <w:rsid w:val="00292094"/>
    <w:rsid w:val="002A0F49"/>
    <w:rsid w:val="002A2685"/>
    <w:rsid w:val="002A399D"/>
    <w:rsid w:val="002A46B3"/>
    <w:rsid w:val="002A6599"/>
    <w:rsid w:val="002C3374"/>
    <w:rsid w:val="002E1A7B"/>
    <w:rsid w:val="00305D2D"/>
    <w:rsid w:val="0034310F"/>
    <w:rsid w:val="00344994"/>
    <w:rsid w:val="00370DA1"/>
    <w:rsid w:val="0038318E"/>
    <w:rsid w:val="0038774D"/>
    <w:rsid w:val="003A524C"/>
    <w:rsid w:val="003B1F15"/>
    <w:rsid w:val="003C0862"/>
    <w:rsid w:val="003C67F6"/>
    <w:rsid w:val="003F77B0"/>
    <w:rsid w:val="0041052C"/>
    <w:rsid w:val="0041119E"/>
    <w:rsid w:val="00412383"/>
    <w:rsid w:val="00456E53"/>
    <w:rsid w:val="00461B02"/>
    <w:rsid w:val="00493A33"/>
    <w:rsid w:val="004A60D3"/>
    <w:rsid w:val="004D2211"/>
    <w:rsid w:val="004D3F3D"/>
    <w:rsid w:val="004F7D70"/>
    <w:rsid w:val="00516DBD"/>
    <w:rsid w:val="005213EA"/>
    <w:rsid w:val="005304DD"/>
    <w:rsid w:val="00532CDE"/>
    <w:rsid w:val="0054196D"/>
    <w:rsid w:val="005B0448"/>
    <w:rsid w:val="005B4005"/>
    <w:rsid w:val="005C79C2"/>
    <w:rsid w:val="005F5C58"/>
    <w:rsid w:val="00612BD2"/>
    <w:rsid w:val="00613B49"/>
    <w:rsid w:val="0062323A"/>
    <w:rsid w:val="00665B43"/>
    <w:rsid w:val="0066616B"/>
    <w:rsid w:val="0067643E"/>
    <w:rsid w:val="00686842"/>
    <w:rsid w:val="006A1A58"/>
    <w:rsid w:val="006B5AA2"/>
    <w:rsid w:val="006C63B7"/>
    <w:rsid w:val="006E6D69"/>
    <w:rsid w:val="00705382"/>
    <w:rsid w:val="00713616"/>
    <w:rsid w:val="00724C40"/>
    <w:rsid w:val="007264A4"/>
    <w:rsid w:val="007313F0"/>
    <w:rsid w:val="00732166"/>
    <w:rsid w:val="007A0A04"/>
    <w:rsid w:val="007B2508"/>
    <w:rsid w:val="007B2739"/>
    <w:rsid w:val="007B294C"/>
    <w:rsid w:val="007C4075"/>
    <w:rsid w:val="007C7EBE"/>
    <w:rsid w:val="007D6BDA"/>
    <w:rsid w:val="007E5E09"/>
    <w:rsid w:val="008030A5"/>
    <w:rsid w:val="00805FA0"/>
    <w:rsid w:val="00811300"/>
    <w:rsid w:val="00814E84"/>
    <w:rsid w:val="00826517"/>
    <w:rsid w:val="00842734"/>
    <w:rsid w:val="0084776B"/>
    <w:rsid w:val="00853CCE"/>
    <w:rsid w:val="008577D0"/>
    <w:rsid w:val="008A5E55"/>
    <w:rsid w:val="008C032A"/>
    <w:rsid w:val="008C7B16"/>
    <w:rsid w:val="008D1159"/>
    <w:rsid w:val="008D2479"/>
    <w:rsid w:val="008D3125"/>
    <w:rsid w:val="00922111"/>
    <w:rsid w:val="00930977"/>
    <w:rsid w:val="00942EAD"/>
    <w:rsid w:val="009442CB"/>
    <w:rsid w:val="00944B9B"/>
    <w:rsid w:val="00952FD6"/>
    <w:rsid w:val="0096058B"/>
    <w:rsid w:val="00960686"/>
    <w:rsid w:val="00970378"/>
    <w:rsid w:val="00970C5D"/>
    <w:rsid w:val="00983D04"/>
    <w:rsid w:val="009A0F80"/>
    <w:rsid w:val="009A322D"/>
    <w:rsid w:val="009A5B9E"/>
    <w:rsid w:val="009C484B"/>
    <w:rsid w:val="009D249F"/>
    <w:rsid w:val="009D433F"/>
    <w:rsid w:val="009F0656"/>
    <w:rsid w:val="00A06155"/>
    <w:rsid w:val="00A06DF8"/>
    <w:rsid w:val="00A07E36"/>
    <w:rsid w:val="00A24750"/>
    <w:rsid w:val="00A44B96"/>
    <w:rsid w:val="00AD5DA3"/>
    <w:rsid w:val="00AE7221"/>
    <w:rsid w:val="00AF7076"/>
    <w:rsid w:val="00B00525"/>
    <w:rsid w:val="00B04559"/>
    <w:rsid w:val="00B14A1E"/>
    <w:rsid w:val="00B20784"/>
    <w:rsid w:val="00B5570E"/>
    <w:rsid w:val="00B90C75"/>
    <w:rsid w:val="00BB2A69"/>
    <w:rsid w:val="00BC3C40"/>
    <w:rsid w:val="00BE02C7"/>
    <w:rsid w:val="00BE5385"/>
    <w:rsid w:val="00BF2AA8"/>
    <w:rsid w:val="00BF7991"/>
    <w:rsid w:val="00C23579"/>
    <w:rsid w:val="00C36A1B"/>
    <w:rsid w:val="00C45410"/>
    <w:rsid w:val="00C5419E"/>
    <w:rsid w:val="00C83E11"/>
    <w:rsid w:val="00CA6E83"/>
    <w:rsid w:val="00CC231E"/>
    <w:rsid w:val="00CF4EE8"/>
    <w:rsid w:val="00D468A3"/>
    <w:rsid w:val="00D56346"/>
    <w:rsid w:val="00D85AEC"/>
    <w:rsid w:val="00D95B6B"/>
    <w:rsid w:val="00DA0BF1"/>
    <w:rsid w:val="00DB70E7"/>
    <w:rsid w:val="00DD6C4F"/>
    <w:rsid w:val="00DE7618"/>
    <w:rsid w:val="00E0155C"/>
    <w:rsid w:val="00E20F7E"/>
    <w:rsid w:val="00E43E8C"/>
    <w:rsid w:val="00E62905"/>
    <w:rsid w:val="00E6320A"/>
    <w:rsid w:val="00E74C4E"/>
    <w:rsid w:val="00E80A99"/>
    <w:rsid w:val="00E932B5"/>
    <w:rsid w:val="00EB05FE"/>
    <w:rsid w:val="00ED50A1"/>
    <w:rsid w:val="00EE0B88"/>
    <w:rsid w:val="00EE189B"/>
    <w:rsid w:val="00EF6D11"/>
    <w:rsid w:val="00EF79D8"/>
    <w:rsid w:val="00F06F3B"/>
    <w:rsid w:val="00F403C8"/>
    <w:rsid w:val="00F56ABB"/>
    <w:rsid w:val="00F570A9"/>
    <w:rsid w:val="00F6733E"/>
    <w:rsid w:val="00F775C1"/>
    <w:rsid w:val="00F85381"/>
    <w:rsid w:val="00FB05EC"/>
    <w:rsid w:val="00FB6643"/>
    <w:rsid w:val="00FD0059"/>
    <w:rsid w:val="00FD351A"/>
    <w:rsid w:val="00FE09DF"/>
    <w:rsid w:val="00FF2734"/>
  </w:rsids>
  <m:mathPr>
    <m:mathFont m:val="Cambria Math"/>
    <m:brkBin m:val="before"/>
    <m:brkBinSub m:val="--"/>
    <m:smallFrac m:val="0"/>
    <m:dispDef/>
    <m:lMargin m:val="0"/>
    <m:rMargin m:val="0"/>
    <m:defJc m:val="centerGroup"/>
    <m:wrapIndent m:val="1440"/>
    <m:intLim m:val="subSup"/>
    <m:naryLim m:val="undOvr"/>
  </m:mathPr>
  <w:themeFontLang w:val="fr-FR"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697F6C7"/>
  <w15:chartTrackingRefBased/>
  <w15:docId w15:val="{3296FF01-9D17-4676-80BB-A4B21DC20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232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9D43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PTitre1">
    <w:name w:val="DP Titre 1"/>
    <w:basedOn w:val="Titre1"/>
    <w:next w:val="Normal"/>
    <w:link w:val="DPTitre1Car"/>
    <w:qFormat/>
    <w:rsid w:val="009D433F"/>
    <w:pPr>
      <w:numPr>
        <w:numId w:val="3"/>
      </w:numPr>
      <w:ind w:hanging="360"/>
    </w:pPr>
    <w:rPr>
      <w:rFonts w:ascii="Times New Roman" w:hAnsi="Times New Roman"/>
      <w:color w:val="auto"/>
      <w:sz w:val="22"/>
    </w:rPr>
  </w:style>
  <w:style w:type="character" w:customStyle="1" w:styleId="DPTitre1Car">
    <w:name w:val="DP Titre 1 Car"/>
    <w:basedOn w:val="Policepardfaut"/>
    <w:link w:val="DPTitre1"/>
    <w:rsid w:val="009D433F"/>
    <w:rPr>
      <w:rFonts w:ascii="Times New Roman" w:eastAsiaTheme="majorEastAsia" w:hAnsi="Times New Roman" w:cstheme="majorBidi"/>
      <w:szCs w:val="32"/>
    </w:rPr>
  </w:style>
  <w:style w:type="character" w:customStyle="1" w:styleId="Titre1Car">
    <w:name w:val="Titre 1 Car"/>
    <w:basedOn w:val="Policepardfaut"/>
    <w:link w:val="Titre1"/>
    <w:uiPriority w:val="9"/>
    <w:rsid w:val="0062323A"/>
    <w:rPr>
      <w:rFonts w:asciiTheme="majorHAnsi" w:eastAsiaTheme="majorEastAsia" w:hAnsiTheme="majorHAnsi" w:cstheme="majorBidi"/>
      <w:color w:val="2F5496" w:themeColor="accent1" w:themeShade="BF"/>
      <w:sz w:val="32"/>
      <w:szCs w:val="32"/>
    </w:rPr>
  </w:style>
  <w:style w:type="paragraph" w:customStyle="1" w:styleId="DPTitre2">
    <w:name w:val="DP Titre 2"/>
    <w:basedOn w:val="Titre2"/>
    <w:next w:val="Normal"/>
    <w:link w:val="DPTitre2Car"/>
    <w:qFormat/>
    <w:rsid w:val="009D433F"/>
    <w:pPr>
      <w:numPr>
        <w:numId w:val="2"/>
      </w:numPr>
    </w:pPr>
    <w:rPr>
      <w:rFonts w:ascii="Times New Roman" w:hAnsi="Times New Roman"/>
      <w:i/>
    </w:rPr>
  </w:style>
  <w:style w:type="character" w:customStyle="1" w:styleId="DPTitre2Car">
    <w:name w:val="DP Titre 2 Car"/>
    <w:basedOn w:val="Titre2Car"/>
    <w:link w:val="DPTitre2"/>
    <w:rsid w:val="009D433F"/>
    <w:rPr>
      <w:rFonts w:ascii="Times New Roman" w:eastAsiaTheme="majorEastAsia" w:hAnsi="Times New Roman" w:cstheme="majorBidi"/>
      <w:i/>
      <w:color w:val="2F5496" w:themeColor="accent1" w:themeShade="BF"/>
      <w:sz w:val="26"/>
      <w:szCs w:val="26"/>
    </w:rPr>
  </w:style>
  <w:style w:type="character" w:customStyle="1" w:styleId="Titre2Car">
    <w:name w:val="Titre 2 Car"/>
    <w:basedOn w:val="Policepardfaut"/>
    <w:link w:val="Titre2"/>
    <w:uiPriority w:val="9"/>
    <w:semiHidden/>
    <w:rsid w:val="009D433F"/>
    <w:rPr>
      <w:rFonts w:asciiTheme="majorHAnsi" w:eastAsiaTheme="majorEastAsia" w:hAnsiTheme="majorHAnsi" w:cstheme="majorBidi"/>
      <w:color w:val="2F5496" w:themeColor="accent1" w:themeShade="BF"/>
      <w:sz w:val="26"/>
      <w:szCs w:val="26"/>
    </w:rPr>
  </w:style>
  <w:style w:type="table" w:styleId="Grilledutableau">
    <w:name w:val="Table Grid"/>
    <w:basedOn w:val="TableauNormal"/>
    <w:uiPriority w:val="39"/>
    <w:rsid w:val="008A5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93097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30977"/>
    <w:rPr>
      <w:rFonts w:ascii="Segoe UI" w:hAnsi="Segoe UI" w:cs="Segoe UI"/>
      <w:sz w:val="18"/>
      <w:szCs w:val="18"/>
    </w:rPr>
  </w:style>
  <w:style w:type="paragraph" w:styleId="En-tte">
    <w:name w:val="header"/>
    <w:basedOn w:val="Normal"/>
    <w:link w:val="En-tteCar"/>
    <w:uiPriority w:val="99"/>
    <w:unhideWhenUsed/>
    <w:rsid w:val="00461B02"/>
    <w:pPr>
      <w:tabs>
        <w:tab w:val="center" w:pos="4536"/>
        <w:tab w:val="right" w:pos="9072"/>
      </w:tabs>
      <w:spacing w:after="0" w:line="240" w:lineRule="auto"/>
    </w:pPr>
  </w:style>
  <w:style w:type="character" w:customStyle="1" w:styleId="En-tteCar">
    <w:name w:val="En-tête Car"/>
    <w:basedOn w:val="Policepardfaut"/>
    <w:link w:val="En-tte"/>
    <w:uiPriority w:val="99"/>
    <w:rsid w:val="00461B02"/>
  </w:style>
  <w:style w:type="paragraph" w:styleId="Pieddepage">
    <w:name w:val="footer"/>
    <w:basedOn w:val="Normal"/>
    <w:link w:val="PieddepageCar"/>
    <w:uiPriority w:val="99"/>
    <w:unhideWhenUsed/>
    <w:rsid w:val="00461B0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61B02"/>
  </w:style>
  <w:style w:type="character" w:styleId="Marquedecommentaire">
    <w:name w:val="annotation reference"/>
    <w:basedOn w:val="Policepardfaut"/>
    <w:uiPriority w:val="99"/>
    <w:semiHidden/>
    <w:unhideWhenUsed/>
    <w:rsid w:val="000602A9"/>
    <w:rPr>
      <w:sz w:val="16"/>
      <w:szCs w:val="16"/>
    </w:rPr>
  </w:style>
  <w:style w:type="paragraph" w:styleId="Commentaire">
    <w:name w:val="annotation text"/>
    <w:basedOn w:val="Normal"/>
    <w:link w:val="CommentaireCar"/>
    <w:uiPriority w:val="99"/>
    <w:unhideWhenUsed/>
    <w:rsid w:val="00245504"/>
    <w:pPr>
      <w:spacing w:line="240" w:lineRule="auto"/>
    </w:pPr>
    <w:rPr>
      <w:sz w:val="20"/>
      <w:szCs w:val="20"/>
    </w:rPr>
  </w:style>
  <w:style w:type="character" w:customStyle="1" w:styleId="CommentaireCar">
    <w:name w:val="Commentaire Car"/>
    <w:basedOn w:val="Policepardfaut"/>
    <w:link w:val="Commentaire"/>
    <w:uiPriority w:val="99"/>
    <w:rsid w:val="000602A9"/>
    <w:rPr>
      <w:sz w:val="20"/>
      <w:szCs w:val="20"/>
    </w:rPr>
  </w:style>
  <w:style w:type="paragraph" w:styleId="Objetducommentaire">
    <w:name w:val="annotation subject"/>
    <w:basedOn w:val="Commentaire"/>
    <w:next w:val="Commentaire"/>
    <w:link w:val="ObjetducommentaireCar"/>
    <w:uiPriority w:val="99"/>
    <w:semiHidden/>
    <w:unhideWhenUsed/>
    <w:rsid w:val="000602A9"/>
    <w:rPr>
      <w:b/>
      <w:bCs/>
    </w:rPr>
  </w:style>
  <w:style w:type="character" w:customStyle="1" w:styleId="ObjetducommentaireCar">
    <w:name w:val="Objet du commentaire Car"/>
    <w:basedOn w:val="CommentaireCar"/>
    <w:link w:val="Objetducommentaire"/>
    <w:uiPriority w:val="99"/>
    <w:semiHidden/>
    <w:rsid w:val="000602A9"/>
    <w:rPr>
      <w:b/>
      <w:bCs/>
      <w:sz w:val="20"/>
      <w:szCs w:val="20"/>
    </w:rPr>
  </w:style>
  <w:style w:type="character" w:styleId="Lienhypertexte">
    <w:name w:val="Hyperlink"/>
    <w:basedOn w:val="Policepardfaut"/>
    <w:uiPriority w:val="99"/>
    <w:unhideWhenUsed/>
    <w:rsid w:val="00EF79D8"/>
    <w:rPr>
      <w:color w:val="0563C1" w:themeColor="hyperlink"/>
      <w:u w:val="single"/>
    </w:rPr>
  </w:style>
  <w:style w:type="character" w:styleId="Mentionnonrsolue">
    <w:name w:val="Unresolved Mention"/>
    <w:basedOn w:val="Policepardfaut"/>
    <w:uiPriority w:val="99"/>
    <w:semiHidden/>
    <w:unhideWhenUsed/>
    <w:rsid w:val="00EF79D8"/>
    <w:rPr>
      <w:color w:val="605E5C"/>
      <w:shd w:val="clear" w:color="auto" w:fill="E1DFDD"/>
    </w:rPr>
  </w:style>
  <w:style w:type="paragraph" w:styleId="Titre">
    <w:name w:val="Title"/>
    <w:basedOn w:val="Normal"/>
    <w:link w:val="TitreCar"/>
    <w:qFormat/>
    <w:rsid w:val="00EF79D8"/>
    <w:pPr>
      <w:widowControl w:val="0"/>
      <w:spacing w:after="0" w:line="240" w:lineRule="auto"/>
      <w:jc w:val="center"/>
    </w:pPr>
    <w:rPr>
      <w:rFonts w:ascii="Times New Roman" w:eastAsia="Times New Roman" w:hAnsi="Times New Roman" w:cs="Times New Roman"/>
      <w:b/>
      <w:bCs/>
      <w:szCs w:val="20"/>
      <w:lang w:eastAsia="fr-FR"/>
    </w:rPr>
  </w:style>
  <w:style w:type="character" w:customStyle="1" w:styleId="TitreCar">
    <w:name w:val="Titre Car"/>
    <w:basedOn w:val="Policepardfaut"/>
    <w:link w:val="Titre"/>
    <w:rsid w:val="00EF79D8"/>
    <w:rPr>
      <w:rFonts w:ascii="Times New Roman" w:eastAsia="Times New Roman" w:hAnsi="Times New Roman" w:cs="Times New Roman"/>
      <w:b/>
      <w:bCs/>
      <w:szCs w:val="20"/>
      <w:lang w:eastAsia="fr-FR"/>
    </w:rPr>
  </w:style>
  <w:style w:type="character" w:styleId="Lienhypertextesuivivisit">
    <w:name w:val="FollowedHyperlink"/>
    <w:basedOn w:val="Policepardfaut"/>
    <w:uiPriority w:val="99"/>
    <w:semiHidden/>
    <w:unhideWhenUsed/>
    <w:rsid w:val="00B20784"/>
    <w:rPr>
      <w:color w:val="954F72" w:themeColor="followedHyperlink"/>
      <w:u w:val="single"/>
    </w:rPr>
  </w:style>
  <w:style w:type="character" w:customStyle="1" w:styleId="Mentionnonrsolue1">
    <w:name w:val="Mention non résolue1"/>
    <w:basedOn w:val="Policepardfaut"/>
    <w:uiPriority w:val="99"/>
    <w:semiHidden/>
    <w:unhideWhenUsed/>
    <w:rsid w:val="00960686"/>
    <w:rPr>
      <w:color w:val="605E5C"/>
      <w:shd w:val="clear" w:color="auto" w:fill="E1DFDD"/>
    </w:rPr>
  </w:style>
  <w:style w:type="character" w:styleId="lev">
    <w:name w:val="Strong"/>
    <w:basedOn w:val="Policepardfaut"/>
    <w:uiPriority w:val="22"/>
    <w:qFormat/>
    <w:rsid w:val="00960686"/>
    <w:rPr>
      <w:b/>
      <w:bCs/>
    </w:rPr>
  </w:style>
  <w:style w:type="character" w:customStyle="1" w:styleId="sts-tbx-note-label">
    <w:name w:val="sts-tbx-note-label"/>
    <w:basedOn w:val="Policepardfaut"/>
    <w:rsid w:val="0038318E"/>
  </w:style>
  <w:style w:type="character" w:customStyle="1" w:styleId="sts-label">
    <w:name w:val="sts-label"/>
    <w:basedOn w:val="Policepardfaut"/>
    <w:rsid w:val="0038318E"/>
  </w:style>
  <w:style w:type="character" w:customStyle="1" w:styleId="sts-tbx-entailedterm">
    <w:name w:val="sts-tbx-entailedterm"/>
    <w:basedOn w:val="Policepardfaut"/>
    <w:rsid w:val="006E6D69"/>
  </w:style>
  <w:style w:type="character" w:customStyle="1" w:styleId="sts-tbx-entailedterm-num">
    <w:name w:val="sts-tbx-entailedterm-num"/>
    <w:basedOn w:val="Policepardfaut"/>
    <w:rsid w:val="006E6D69"/>
  </w:style>
  <w:style w:type="paragraph" w:styleId="Rvision">
    <w:name w:val="Revision"/>
    <w:hidden/>
    <w:uiPriority w:val="99"/>
    <w:semiHidden/>
    <w:rsid w:val="002A2685"/>
    <w:pPr>
      <w:spacing w:after="0" w:line="240" w:lineRule="auto"/>
    </w:pPr>
  </w:style>
  <w:style w:type="paragraph" w:styleId="NormalWeb">
    <w:name w:val="Normal (Web)"/>
    <w:basedOn w:val="Normal"/>
    <w:uiPriority w:val="99"/>
    <w:semiHidden/>
    <w:unhideWhenUsed/>
    <w:rsid w:val="009703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58542">
      <w:bodyDiv w:val="1"/>
      <w:marLeft w:val="0"/>
      <w:marRight w:val="0"/>
      <w:marTop w:val="0"/>
      <w:marBottom w:val="0"/>
      <w:divBdr>
        <w:top w:val="none" w:sz="0" w:space="0" w:color="auto"/>
        <w:left w:val="none" w:sz="0" w:space="0" w:color="auto"/>
        <w:bottom w:val="none" w:sz="0" w:space="0" w:color="auto"/>
        <w:right w:val="none" w:sz="0" w:space="0" w:color="auto"/>
      </w:divBdr>
      <w:divsChild>
        <w:div w:id="440955396">
          <w:marLeft w:val="0"/>
          <w:marRight w:val="0"/>
          <w:marTop w:val="150"/>
          <w:marBottom w:val="0"/>
          <w:divBdr>
            <w:top w:val="none" w:sz="0" w:space="0" w:color="auto"/>
            <w:left w:val="none" w:sz="0" w:space="0" w:color="auto"/>
            <w:bottom w:val="none" w:sz="0" w:space="0" w:color="auto"/>
            <w:right w:val="none" w:sz="0" w:space="0" w:color="auto"/>
          </w:divBdr>
        </w:div>
        <w:div w:id="567226069">
          <w:marLeft w:val="0"/>
          <w:marRight w:val="0"/>
          <w:marTop w:val="150"/>
          <w:marBottom w:val="0"/>
          <w:divBdr>
            <w:top w:val="none" w:sz="0" w:space="0" w:color="auto"/>
            <w:left w:val="none" w:sz="0" w:space="0" w:color="auto"/>
            <w:bottom w:val="none" w:sz="0" w:space="0" w:color="auto"/>
            <w:right w:val="none" w:sz="0" w:space="0" w:color="auto"/>
          </w:divBdr>
        </w:div>
        <w:div w:id="856390418">
          <w:marLeft w:val="0"/>
          <w:marRight w:val="0"/>
          <w:marTop w:val="150"/>
          <w:marBottom w:val="0"/>
          <w:divBdr>
            <w:top w:val="none" w:sz="0" w:space="0" w:color="auto"/>
            <w:left w:val="none" w:sz="0" w:space="0" w:color="auto"/>
            <w:bottom w:val="none" w:sz="0" w:space="0" w:color="auto"/>
            <w:right w:val="none" w:sz="0" w:space="0" w:color="auto"/>
          </w:divBdr>
        </w:div>
      </w:divsChild>
    </w:div>
    <w:div w:id="690104462">
      <w:bodyDiv w:val="1"/>
      <w:marLeft w:val="45"/>
      <w:marRight w:val="45"/>
      <w:marTop w:val="45"/>
      <w:marBottom w:val="45"/>
      <w:divBdr>
        <w:top w:val="none" w:sz="0" w:space="0" w:color="auto"/>
        <w:left w:val="none" w:sz="0" w:space="0" w:color="auto"/>
        <w:bottom w:val="none" w:sz="0" w:space="0" w:color="auto"/>
        <w:right w:val="none" w:sz="0" w:space="0" w:color="auto"/>
      </w:divBdr>
      <w:divsChild>
        <w:div w:id="1804804949">
          <w:marLeft w:val="0"/>
          <w:marRight w:val="0"/>
          <w:marTop w:val="0"/>
          <w:marBottom w:val="75"/>
          <w:divBdr>
            <w:top w:val="none" w:sz="0" w:space="0" w:color="auto"/>
            <w:left w:val="none" w:sz="0" w:space="0" w:color="auto"/>
            <w:bottom w:val="none" w:sz="0" w:space="0" w:color="auto"/>
            <w:right w:val="none" w:sz="0" w:space="0" w:color="auto"/>
          </w:divBdr>
        </w:div>
        <w:div w:id="218244573">
          <w:marLeft w:val="0"/>
          <w:marRight w:val="0"/>
          <w:marTop w:val="0"/>
          <w:marBottom w:val="75"/>
          <w:divBdr>
            <w:top w:val="none" w:sz="0" w:space="0" w:color="auto"/>
            <w:left w:val="none" w:sz="0" w:space="0" w:color="auto"/>
            <w:bottom w:val="none" w:sz="0" w:space="0" w:color="auto"/>
            <w:right w:val="none" w:sz="0" w:space="0" w:color="auto"/>
          </w:divBdr>
          <w:divsChild>
            <w:div w:id="25523727">
              <w:marLeft w:val="0"/>
              <w:marRight w:val="0"/>
              <w:marTop w:val="0"/>
              <w:marBottom w:val="0"/>
              <w:divBdr>
                <w:top w:val="none" w:sz="0" w:space="0" w:color="auto"/>
                <w:left w:val="none" w:sz="0" w:space="0" w:color="auto"/>
                <w:bottom w:val="none" w:sz="0" w:space="0" w:color="auto"/>
                <w:right w:val="none" w:sz="0" w:space="0" w:color="auto"/>
              </w:divBdr>
            </w:div>
            <w:div w:id="126885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635160">
      <w:bodyDiv w:val="1"/>
      <w:marLeft w:val="0"/>
      <w:marRight w:val="0"/>
      <w:marTop w:val="0"/>
      <w:marBottom w:val="0"/>
      <w:divBdr>
        <w:top w:val="none" w:sz="0" w:space="0" w:color="auto"/>
        <w:left w:val="none" w:sz="0" w:space="0" w:color="auto"/>
        <w:bottom w:val="none" w:sz="0" w:space="0" w:color="auto"/>
        <w:right w:val="none" w:sz="0" w:space="0" w:color="auto"/>
      </w:divBdr>
      <w:divsChild>
        <w:div w:id="526989487">
          <w:marLeft w:val="0"/>
          <w:marRight w:val="0"/>
          <w:marTop w:val="150"/>
          <w:marBottom w:val="0"/>
          <w:divBdr>
            <w:top w:val="none" w:sz="0" w:space="0" w:color="auto"/>
            <w:left w:val="none" w:sz="0" w:space="0" w:color="auto"/>
            <w:bottom w:val="none" w:sz="0" w:space="0" w:color="auto"/>
            <w:right w:val="none" w:sz="0" w:space="0" w:color="auto"/>
          </w:divBdr>
        </w:div>
      </w:divsChild>
    </w:div>
    <w:div w:id="958800494">
      <w:bodyDiv w:val="1"/>
      <w:marLeft w:val="0"/>
      <w:marRight w:val="0"/>
      <w:marTop w:val="0"/>
      <w:marBottom w:val="0"/>
      <w:divBdr>
        <w:top w:val="none" w:sz="0" w:space="0" w:color="auto"/>
        <w:left w:val="none" w:sz="0" w:space="0" w:color="auto"/>
        <w:bottom w:val="none" w:sz="0" w:space="0" w:color="auto"/>
        <w:right w:val="none" w:sz="0" w:space="0" w:color="auto"/>
      </w:divBdr>
      <w:divsChild>
        <w:div w:id="996227341">
          <w:marLeft w:val="0"/>
          <w:marRight w:val="0"/>
          <w:marTop w:val="150"/>
          <w:marBottom w:val="0"/>
          <w:divBdr>
            <w:top w:val="none" w:sz="0" w:space="0" w:color="auto"/>
            <w:left w:val="none" w:sz="0" w:space="0" w:color="auto"/>
            <w:bottom w:val="none" w:sz="0" w:space="0" w:color="auto"/>
            <w:right w:val="none" w:sz="0" w:space="0" w:color="auto"/>
          </w:divBdr>
          <w:divsChild>
            <w:div w:id="839931598">
              <w:marLeft w:val="0"/>
              <w:marRight w:val="0"/>
              <w:marTop w:val="0"/>
              <w:marBottom w:val="0"/>
              <w:divBdr>
                <w:top w:val="none" w:sz="0" w:space="0" w:color="auto"/>
                <w:left w:val="none" w:sz="0" w:space="0" w:color="auto"/>
                <w:bottom w:val="none" w:sz="0" w:space="0" w:color="auto"/>
                <w:right w:val="none" w:sz="0" w:space="0" w:color="auto"/>
              </w:divBdr>
              <w:divsChild>
                <w:div w:id="298190445">
                  <w:marLeft w:val="0"/>
                  <w:marRight w:val="0"/>
                  <w:marTop w:val="150"/>
                  <w:marBottom w:val="150"/>
                  <w:divBdr>
                    <w:top w:val="none" w:sz="0" w:space="0" w:color="auto"/>
                    <w:left w:val="none" w:sz="0" w:space="0" w:color="auto"/>
                    <w:bottom w:val="none" w:sz="0" w:space="0" w:color="auto"/>
                    <w:right w:val="none" w:sz="0" w:space="0" w:color="auto"/>
                  </w:divBdr>
                </w:div>
                <w:div w:id="535235473">
                  <w:marLeft w:val="0"/>
                  <w:marRight w:val="0"/>
                  <w:marTop w:val="150"/>
                  <w:marBottom w:val="150"/>
                  <w:divBdr>
                    <w:top w:val="none" w:sz="0" w:space="0" w:color="auto"/>
                    <w:left w:val="none" w:sz="0" w:space="0" w:color="auto"/>
                    <w:bottom w:val="none" w:sz="0" w:space="0" w:color="auto"/>
                    <w:right w:val="none" w:sz="0" w:space="0" w:color="auto"/>
                  </w:divBdr>
                </w:div>
                <w:div w:id="1094284850">
                  <w:marLeft w:val="0"/>
                  <w:marRight w:val="0"/>
                  <w:marTop w:val="150"/>
                  <w:marBottom w:val="150"/>
                  <w:divBdr>
                    <w:top w:val="none" w:sz="0" w:space="0" w:color="auto"/>
                    <w:left w:val="none" w:sz="0" w:space="0" w:color="auto"/>
                    <w:bottom w:val="none" w:sz="0" w:space="0" w:color="auto"/>
                    <w:right w:val="none" w:sz="0" w:space="0" w:color="auto"/>
                  </w:divBdr>
                </w:div>
                <w:div w:id="218320846">
                  <w:marLeft w:val="0"/>
                  <w:marRight w:val="0"/>
                  <w:marTop w:val="150"/>
                  <w:marBottom w:val="150"/>
                  <w:divBdr>
                    <w:top w:val="none" w:sz="0" w:space="0" w:color="auto"/>
                    <w:left w:val="none" w:sz="0" w:space="0" w:color="auto"/>
                    <w:bottom w:val="none" w:sz="0" w:space="0" w:color="auto"/>
                    <w:right w:val="none" w:sz="0" w:space="0" w:color="auto"/>
                  </w:divBdr>
                </w:div>
                <w:div w:id="942762835">
                  <w:marLeft w:val="0"/>
                  <w:marRight w:val="0"/>
                  <w:marTop w:val="150"/>
                  <w:marBottom w:val="150"/>
                  <w:divBdr>
                    <w:top w:val="none" w:sz="0" w:space="0" w:color="auto"/>
                    <w:left w:val="none" w:sz="0" w:space="0" w:color="auto"/>
                    <w:bottom w:val="none" w:sz="0" w:space="0" w:color="auto"/>
                    <w:right w:val="none" w:sz="0" w:space="0" w:color="auto"/>
                  </w:divBdr>
                </w:div>
                <w:div w:id="11464448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088498538">
      <w:bodyDiv w:val="1"/>
      <w:marLeft w:val="0"/>
      <w:marRight w:val="0"/>
      <w:marTop w:val="0"/>
      <w:marBottom w:val="0"/>
      <w:divBdr>
        <w:top w:val="none" w:sz="0" w:space="0" w:color="auto"/>
        <w:left w:val="none" w:sz="0" w:space="0" w:color="auto"/>
        <w:bottom w:val="none" w:sz="0" w:space="0" w:color="auto"/>
        <w:right w:val="none" w:sz="0" w:space="0" w:color="auto"/>
      </w:divBdr>
    </w:div>
    <w:div w:id="1094940162">
      <w:bodyDiv w:val="1"/>
      <w:marLeft w:val="0"/>
      <w:marRight w:val="0"/>
      <w:marTop w:val="0"/>
      <w:marBottom w:val="0"/>
      <w:divBdr>
        <w:top w:val="none" w:sz="0" w:space="0" w:color="auto"/>
        <w:left w:val="none" w:sz="0" w:space="0" w:color="auto"/>
        <w:bottom w:val="none" w:sz="0" w:space="0" w:color="auto"/>
        <w:right w:val="none" w:sz="0" w:space="0" w:color="auto"/>
      </w:divBdr>
      <w:divsChild>
        <w:div w:id="1555312201">
          <w:marLeft w:val="0"/>
          <w:marRight w:val="0"/>
          <w:marTop w:val="0"/>
          <w:marBottom w:val="0"/>
          <w:divBdr>
            <w:top w:val="none" w:sz="0" w:space="0" w:color="auto"/>
            <w:left w:val="none" w:sz="0" w:space="0" w:color="auto"/>
            <w:bottom w:val="none" w:sz="0" w:space="0" w:color="auto"/>
            <w:right w:val="none" w:sz="0" w:space="0" w:color="auto"/>
          </w:divBdr>
        </w:div>
      </w:divsChild>
    </w:div>
    <w:div w:id="1488285664">
      <w:bodyDiv w:val="1"/>
      <w:marLeft w:val="0"/>
      <w:marRight w:val="0"/>
      <w:marTop w:val="0"/>
      <w:marBottom w:val="0"/>
      <w:divBdr>
        <w:top w:val="none" w:sz="0" w:space="0" w:color="auto"/>
        <w:left w:val="none" w:sz="0" w:space="0" w:color="auto"/>
        <w:bottom w:val="none" w:sz="0" w:space="0" w:color="auto"/>
        <w:right w:val="none" w:sz="0" w:space="0" w:color="auto"/>
      </w:divBdr>
      <w:divsChild>
        <w:div w:id="1789200290">
          <w:marLeft w:val="0"/>
          <w:marRight w:val="0"/>
          <w:marTop w:val="150"/>
          <w:marBottom w:val="0"/>
          <w:divBdr>
            <w:top w:val="none" w:sz="0" w:space="0" w:color="auto"/>
            <w:left w:val="none" w:sz="0" w:space="0" w:color="auto"/>
            <w:bottom w:val="none" w:sz="0" w:space="0" w:color="auto"/>
            <w:right w:val="none" w:sz="0" w:space="0" w:color="auto"/>
          </w:divBdr>
        </w:div>
        <w:div w:id="1649364663">
          <w:marLeft w:val="0"/>
          <w:marRight w:val="0"/>
          <w:marTop w:val="150"/>
          <w:marBottom w:val="0"/>
          <w:divBdr>
            <w:top w:val="none" w:sz="0" w:space="0" w:color="auto"/>
            <w:left w:val="none" w:sz="0" w:space="0" w:color="auto"/>
            <w:bottom w:val="none" w:sz="0" w:space="0" w:color="auto"/>
            <w:right w:val="none" w:sz="0" w:space="0" w:color="auto"/>
          </w:divBdr>
        </w:div>
      </w:divsChild>
    </w:div>
    <w:div w:id="1599482215">
      <w:bodyDiv w:val="1"/>
      <w:marLeft w:val="0"/>
      <w:marRight w:val="0"/>
      <w:marTop w:val="0"/>
      <w:marBottom w:val="0"/>
      <w:divBdr>
        <w:top w:val="none" w:sz="0" w:space="0" w:color="auto"/>
        <w:left w:val="none" w:sz="0" w:space="0" w:color="auto"/>
        <w:bottom w:val="none" w:sz="0" w:space="0" w:color="auto"/>
        <w:right w:val="none" w:sz="0" w:space="0" w:color="auto"/>
      </w:divBdr>
      <w:divsChild>
        <w:div w:id="2052221156">
          <w:marLeft w:val="0"/>
          <w:marRight w:val="0"/>
          <w:marTop w:val="225"/>
          <w:marBottom w:val="0"/>
          <w:divBdr>
            <w:top w:val="none" w:sz="0" w:space="0" w:color="auto"/>
            <w:left w:val="none" w:sz="0" w:space="0" w:color="auto"/>
            <w:bottom w:val="none" w:sz="0" w:space="0" w:color="auto"/>
            <w:right w:val="none" w:sz="0" w:space="0" w:color="auto"/>
          </w:divBdr>
          <w:divsChild>
            <w:div w:id="1091396605">
              <w:marLeft w:val="0"/>
              <w:marRight w:val="0"/>
              <w:marTop w:val="0"/>
              <w:marBottom w:val="0"/>
              <w:divBdr>
                <w:top w:val="none" w:sz="0" w:space="0" w:color="auto"/>
                <w:left w:val="none" w:sz="0" w:space="0" w:color="auto"/>
                <w:bottom w:val="none" w:sz="0" w:space="0" w:color="auto"/>
                <w:right w:val="none" w:sz="0" w:space="0" w:color="auto"/>
              </w:divBdr>
            </w:div>
            <w:div w:id="119345189">
              <w:marLeft w:val="0"/>
              <w:marRight w:val="0"/>
              <w:marTop w:val="0"/>
              <w:marBottom w:val="0"/>
              <w:divBdr>
                <w:top w:val="none" w:sz="0" w:space="0" w:color="auto"/>
                <w:left w:val="none" w:sz="0" w:space="0" w:color="auto"/>
                <w:bottom w:val="none" w:sz="0" w:space="0" w:color="auto"/>
                <w:right w:val="none" w:sz="0" w:space="0" w:color="auto"/>
              </w:divBdr>
            </w:div>
            <w:div w:id="1814983795">
              <w:marLeft w:val="0"/>
              <w:marRight w:val="0"/>
              <w:marTop w:val="0"/>
              <w:marBottom w:val="0"/>
              <w:divBdr>
                <w:top w:val="none" w:sz="0" w:space="0" w:color="auto"/>
                <w:left w:val="none" w:sz="0" w:space="0" w:color="auto"/>
                <w:bottom w:val="none" w:sz="0" w:space="0" w:color="auto"/>
                <w:right w:val="none" w:sz="0" w:space="0" w:color="auto"/>
              </w:divBdr>
            </w:div>
            <w:div w:id="2102526437">
              <w:marLeft w:val="0"/>
              <w:marRight w:val="0"/>
              <w:marTop w:val="0"/>
              <w:marBottom w:val="0"/>
              <w:divBdr>
                <w:top w:val="none" w:sz="0" w:space="0" w:color="auto"/>
                <w:left w:val="none" w:sz="0" w:space="0" w:color="auto"/>
                <w:bottom w:val="none" w:sz="0" w:space="0" w:color="auto"/>
                <w:right w:val="none" w:sz="0" w:space="0" w:color="auto"/>
              </w:divBdr>
            </w:div>
            <w:div w:id="572617932">
              <w:marLeft w:val="0"/>
              <w:marRight w:val="0"/>
              <w:marTop w:val="150"/>
              <w:marBottom w:val="0"/>
              <w:divBdr>
                <w:top w:val="none" w:sz="0" w:space="0" w:color="auto"/>
                <w:left w:val="none" w:sz="0" w:space="0" w:color="auto"/>
                <w:bottom w:val="none" w:sz="0" w:space="0" w:color="auto"/>
                <w:right w:val="none" w:sz="0" w:space="0" w:color="auto"/>
              </w:divBdr>
              <w:divsChild>
                <w:div w:id="640697290">
                  <w:marLeft w:val="0"/>
                  <w:marRight w:val="0"/>
                  <w:marTop w:val="0"/>
                  <w:marBottom w:val="0"/>
                  <w:divBdr>
                    <w:top w:val="none" w:sz="0" w:space="0" w:color="auto"/>
                    <w:left w:val="none" w:sz="0" w:space="0" w:color="auto"/>
                    <w:bottom w:val="none" w:sz="0" w:space="0" w:color="auto"/>
                    <w:right w:val="none" w:sz="0" w:space="0" w:color="auto"/>
                  </w:divBdr>
                </w:div>
                <w:div w:id="824931080">
                  <w:marLeft w:val="0"/>
                  <w:marRight w:val="0"/>
                  <w:marTop w:val="0"/>
                  <w:marBottom w:val="150"/>
                  <w:divBdr>
                    <w:top w:val="none" w:sz="0" w:space="0" w:color="auto"/>
                    <w:left w:val="none" w:sz="0" w:space="0" w:color="auto"/>
                    <w:bottom w:val="none" w:sz="0" w:space="0" w:color="auto"/>
                    <w:right w:val="none" w:sz="0" w:space="0" w:color="auto"/>
                  </w:divBdr>
                </w:div>
              </w:divsChild>
            </w:div>
            <w:div w:id="1402294674">
              <w:marLeft w:val="0"/>
              <w:marRight w:val="0"/>
              <w:marTop w:val="150"/>
              <w:marBottom w:val="0"/>
              <w:divBdr>
                <w:top w:val="none" w:sz="0" w:space="0" w:color="auto"/>
                <w:left w:val="none" w:sz="0" w:space="0" w:color="auto"/>
                <w:bottom w:val="none" w:sz="0" w:space="0" w:color="auto"/>
                <w:right w:val="none" w:sz="0" w:space="0" w:color="auto"/>
              </w:divBdr>
            </w:div>
          </w:divsChild>
        </w:div>
        <w:div w:id="1252546065">
          <w:marLeft w:val="0"/>
          <w:marRight w:val="0"/>
          <w:marTop w:val="225"/>
          <w:marBottom w:val="0"/>
          <w:divBdr>
            <w:top w:val="none" w:sz="0" w:space="0" w:color="auto"/>
            <w:left w:val="none" w:sz="0" w:space="0" w:color="auto"/>
            <w:bottom w:val="none" w:sz="0" w:space="0" w:color="auto"/>
            <w:right w:val="none" w:sz="0" w:space="0" w:color="auto"/>
          </w:divBdr>
          <w:divsChild>
            <w:div w:id="310522514">
              <w:marLeft w:val="0"/>
              <w:marRight w:val="0"/>
              <w:marTop w:val="0"/>
              <w:marBottom w:val="0"/>
              <w:divBdr>
                <w:top w:val="none" w:sz="0" w:space="0" w:color="auto"/>
                <w:left w:val="none" w:sz="0" w:space="0" w:color="auto"/>
                <w:bottom w:val="none" w:sz="0" w:space="0" w:color="auto"/>
                <w:right w:val="none" w:sz="0" w:space="0" w:color="auto"/>
              </w:divBdr>
            </w:div>
            <w:div w:id="790514061">
              <w:marLeft w:val="0"/>
              <w:marRight w:val="0"/>
              <w:marTop w:val="0"/>
              <w:marBottom w:val="0"/>
              <w:divBdr>
                <w:top w:val="none" w:sz="0" w:space="0" w:color="auto"/>
                <w:left w:val="none" w:sz="0" w:space="0" w:color="auto"/>
                <w:bottom w:val="none" w:sz="0" w:space="0" w:color="auto"/>
                <w:right w:val="none" w:sz="0" w:space="0" w:color="auto"/>
              </w:divBdr>
            </w:div>
            <w:div w:id="1127817154">
              <w:marLeft w:val="0"/>
              <w:marRight w:val="0"/>
              <w:marTop w:val="0"/>
              <w:marBottom w:val="0"/>
              <w:divBdr>
                <w:top w:val="none" w:sz="0" w:space="0" w:color="auto"/>
                <w:left w:val="none" w:sz="0" w:space="0" w:color="auto"/>
                <w:bottom w:val="none" w:sz="0" w:space="0" w:color="auto"/>
                <w:right w:val="none" w:sz="0" w:space="0" w:color="auto"/>
              </w:divBdr>
            </w:div>
            <w:div w:id="1898471862">
              <w:marLeft w:val="0"/>
              <w:marRight w:val="0"/>
              <w:marTop w:val="0"/>
              <w:marBottom w:val="0"/>
              <w:divBdr>
                <w:top w:val="none" w:sz="0" w:space="0" w:color="auto"/>
                <w:left w:val="none" w:sz="0" w:space="0" w:color="auto"/>
                <w:bottom w:val="none" w:sz="0" w:space="0" w:color="auto"/>
                <w:right w:val="none" w:sz="0" w:space="0" w:color="auto"/>
              </w:divBdr>
            </w:div>
            <w:div w:id="5494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79496">
      <w:bodyDiv w:val="1"/>
      <w:marLeft w:val="45"/>
      <w:marRight w:val="45"/>
      <w:marTop w:val="45"/>
      <w:marBottom w:val="45"/>
      <w:divBdr>
        <w:top w:val="none" w:sz="0" w:space="0" w:color="auto"/>
        <w:left w:val="none" w:sz="0" w:space="0" w:color="auto"/>
        <w:bottom w:val="none" w:sz="0" w:space="0" w:color="auto"/>
        <w:right w:val="none" w:sz="0" w:space="0" w:color="auto"/>
      </w:divBdr>
      <w:divsChild>
        <w:div w:id="94710716">
          <w:marLeft w:val="0"/>
          <w:marRight w:val="0"/>
          <w:marTop w:val="0"/>
          <w:marBottom w:val="75"/>
          <w:divBdr>
            <w:top w:val="none" w:sz="0" w:space="0" w:color="auto"/>
            <w:left w:val="none" w:sz="0" w:space="0" w:color="auto"/>
            <w:bottom w:val="none" w:sz="0" w:space="0" w:color="auto"/>
            <w:right w:val="none" w:sz="0" w:space="0" w:color="auto"/>
          </w:divBdr>
        </w:div>
      </w:divsChild>
    </w:div>
    <w:div w:id="186902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o.org/obp/u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psnet.org/edcenter/disimpactmngmnt/Pages/AssayValidationGlossary.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so.org/obp/ui/" TargetMode="External"/><Relationship Id="rId4" Type="http://schemas.openxmlformats.org/officeDocument/2006/relationships/webSettings" Target="webSettings.xml"/><Relationship Id="rId9" Type="http://schemas.openxmlformats.org/officeDocument/2006/relationships/hyperlink" Target="https://www.iso.org/obp/ui/"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2176</Words>
  <Characters>12405</Characters>
  <Application>Microsoft Office Word</Application>
  <DocSecurity>0</DocSecurity>
  <Lines>103</Lines>
  <Paragraphs>29</Paragraphs>
  <ScaleCrop>false</ScaleCrop>
  <HeadingPairs>
    <vt:vector size="4" baseType="variant">
      <vt:variant>
        <vt:lpstr>Titre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Francoise Petter</dc:creator>
  <cp:keywords/>
  <dc:description/>
  <cp:lastModifiedBy>Françoise Petter</cp:lastModifiedBy>
  <cp:revision>2</cp:revision>
  <cp:lastPrinted>2021-05-10T12:12:00Z</cp:lastPrinted>
  <dcterms:created xsi:type="dcterms:W3CDTF">2022-04-06T06:03:00Z</dcterms:created>
  <dcterms:modified xsi:type="dcterms:W3CDTF">2022-04-06T06:03:00Z</dcterms:modified>
</cp:coreProperties>
</file>